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60FD" w14:textId="77777777" w:rsidR="00577DD4" w:rsidRDefault="007C5770" w:rsidP="00577DD4">
      <w:pPr>
        <w:pStyle w:val="Default"/>
        <w:jc w:val="center"/>
        <w:rPr>
          <w:b/>
          <w:bCs/>
          <w:color w:val="auto"/>
          <w:sz w:val="32"/>
          <w:szCs w:val="32"/>
        </w:rPr>
      </w:pPr>
      <w:r w:rsidRPr="007C5770">
        <w:rPr>
          <w:b/>
          <w:bCs/>
          <w:color w:val="auto"/>
          <w:sz w:val="32"/>
          <w:szCs w:val="32"/>
        </w:rPr>
        <w:t>Progetto di ricerca</w:t>
      </w:r>
    </w:p>
    <w:p w14:paraId="1928EC7C" w14:textId="5F12846D" w:rsidR="00423796" w:rsidRDefault="00577DD4" w:rsidP="00577DD4">
      <w:pPr>
        <w:pStyle w:val="Default"/>
        <w:jc w:val="center"/>
        <w:rPr>
          <w:b/>
          <w:bCs/>
          <w:color w:val="auto"/>
          <w:sz w:val="28"/>
          <w:szCs w:val="28"/>
        </w:rPr>
      </w:pPr>
      <w:r>
        <w:rPr>
          <w:b/>
          <w:bCs/>
          <w:color w:val="auto"/>
          <w:sz w:val="32"/>
          <w:szCs w:val="32"/>
        </w:rPr>
        <w:t>“</w:t>
      </w:r>
      <w:r w:rsidRPr="00577DD4">
        <w:rPr>
          <w:b/>
          <w:bCs/>
          <w:i/>
          <w:iCs/>
          <w:color w:val="auto"/>
          <w:sz w:val="32"/>
          <w:szCs w:val="32"/>
        </w:rPr>
        <w:t>Traiettorie femminili nella cooperazione. Il caso romagnolo</w:t>
      </w:r>
      <w:r>
        <w:rPr>
          <w:b/>
          <w:bCs/>
          <w:i/>
          <w:iCs/>
          <w:color w:val="auto"/>
          <w:sz w:val="32"/>
          <w:szCs w:val="32"/>
        </w:rPr>
        <w:t>”</w:t>
      </w:r>
    </w:p>
    <w:p w14:paraId="5975AE15" w14:textId="77777777" w:rsidR="00496184" w:rsidRDefault="00496184" w:rsidP="00701C13">
      <w:pPr>
        <w:pStyle w:val="Default"/>
        <w:ind w:firstLine="284"/>
        <w:jc w:val="both"/>
        <w:rPr>
          <w:b/>
          <w:bCs/>
          <w:color w:val="auto"/>
          <w:sz w:val="28"/>
          <w:szCs w:val="28"/>
        </w:rPr>
      </w:pPr>
    </w:p>
    <w:p w14:paraId="6C3429E2" w14:textId="3B0B9CE1" w:rsidR="00E17670" w:rsidRPr="0037238B" w:rsidRDefault="00DC4CC0" w:rsidP="00701C13">
      <w:pPr>
        <w:pStyle w:val="Default"/>
        <w:ind w:firstLine="284"/>
        <w:jc w:val="both"/>
        <w:rPr>
          <w:b/>
          <w:bCs/>
          <w:color w:val="auto"/>
          <w:sz w:val="25"/>
          <w:szCs w:val="25"/>
        </w:rPr>
      </w:pPr>
      <w:r w:rsidRPr="0037238B">
        <w:rPr>
          <w:b/>
          <w:bCs/>
          <w:color w:val="auto"/>
          <w:sz w:val="25"/>
          <w:szCs w:val="25"/>
        </w:rPr>
        <w:t xml:space="preserve">Obiettivi </w:t>
      </w:r>
      <w:r w:rsidR="00E17670" w:rsidRPr="0037238B">
        <w:rPr>
          <w:b/>
          <w:bCs/>
          <w:color w:val="auto"/>
          <w:sz w:val="25"/>
          <w:szCs w:val="25"/>
        </w:rPr>
        <w:t>del progetto</w:t>
      </w:r>
    </w:p>
    <w:p w14:paraId="7E7D36CE" w14:textId="77777777" w:rsidR="00E17670" w:rsidRPr="0037238B" w:rsidRDefault="00E17670" w:rsidP="00701C13">
      <w:pPr>
        <w:pStyle w:val="Default"/>
        <w:ind w:firstLine="284"/>
        <w:jc w:val="both"/>
        <w:rPr>
          <w:b/>
          <w:bCs/>
          <w:color w:val="auto"/>
          <w:sz w:val="25"/>
          <w:szCs w:val="25"/>
        </w:rPr>
      </w:pPr>
    </w:p>
    <w:p w14:paraId="31AB39A7" w14:textId="09E86CA0" w:rsidR="00D321B2" w:rsidRPr="0037238B" w:rsidRDefault="00163E42" w:rsidP="00701C13">
      <w:pPr>
        <w:pStyle w:val="Default"/>
        <w:ind w:firstLine="284"/>
        <w:jc w:val="both"/>
        <w:rPr>
          <w:color w:val="auto"/>
          <w:sz w:val="25"/>
          <w:szCs w:val="25"/>
        </w:rPr>
      </w:pPr>
      <w:r w:rsidRPr="0037238B">
        <w:rPr>
          <w:color w:val="auto"/>
          <w:sz w:val="25"/>
          <w:szCs w:val="25"/>
        </w:rPr>
        <w:t>Il progetto di ricerca intende analizzare e valorizzare il ruolo delle</w:t>
      </w:r>
      <w:r w:rsidR="00746FF8" w:rsidRPr="0037238B">
        <w:rPr>
          <w:color w:val="auto"/>
          <w:sz w:val="25"/>
          <w:szCs w:val="25"/>
        </w:rPr>
        <w:t xml:space="preserve"> organizzazioni</w:t>
      </w:r>
      <w:r w:rsidRPr="0037238B">
        <w:rPr>
          <w:color w:val="auto"/>
          <w:sz w:val="25"/>
          <w:szCs w:val="25"/>
        </w:rPr>
        <w:t xml:space="preserve"> cooperative nel raggiungimento degli obiettivi di parità di genere</w:t>
      </w:r>
      <w:r w:rsidR="005B38DE" w:rsidRPr="0037238B">
        <w:rPr>
          <w:color w:val="auto"/>
          <w:sz w:val="25"/>
          <w:szCs w:val="25"/>
        </w:rPr>
        <w:t xml:space="preserve"> promossi sia dall’A</w:t>
      </w:r>
      <w:r w:rsidRPr="0037238B">
        <w:rPr>
          <w:color w:val="auto"/>
          <w:sz w:val="25"/>
          <w:szCs w:val="25"/>
        </w:rPr>
        <w:t>genda ONU 203</w:t>
      </w:r>
      <w:r w:rsidR="00C54CD5" w:rsidRPr="0037238B">
        <w:rPr>
          <w:color w:val="auto"/>
          <w:sz w:val="25"/>
          <w:szCs w:val="25"/>
        </w:rPr>
        <w:t>0</w:t>
      </w:r>
      <w:r w:rsidR="005B38DE" w:rsidRPr="0037238B">
        <w:rPr>
          <w:color w:val="auto"/>
          <w:sz w:val="25"/>
          <w:szCs w:val="25"/>
        </w:rPr>
        <w:t xml:space="preserve"> che dal</w:t>
      </w:r>
      <w:r w:rsidRPr="0037238B">
        <w:rPr>
          <w:color w:val="auto"/>
          <w:sz w:val="25"/>
          <w:szCs w:val="25"/>
        </w:rPr>
        <w:t xml:space="preserve"> PNRR</w:t>
      </w:r>
      <w:r w:rsidR="005B38DE" w:rsidRPr="0037238B">
        <w:rPr>
          <w:color w:val="auto"/>
          <w:sz w:val="25"/>
          <w:szCs w:val="25"/>
        </w:rPr>
        <w:t xml:space="preserve"> (Piano Nazionale di Resilienza e Resistenza</w:t>
      </w:r>
      <w:r w:rsidRPr="0037238B">
        <w:rPr>
          <w:color w:val="auto"/>
          <w:sz w:val="25"/>
          <w:szCs w:val="25"/>
        </w:rPr>
        <w:t xml:space="preserve">) con particolare riferimento alla </w:t>
      </w:r>
      <w:r w:rsidR="004A75D2" w:rsidRPr="0037238B">
        <w:rPr>
          <w:color w:val="auto"/>
          <w:sz w:val="25"/>
          <w:szCs w:val="25"/>
        </w:rPr>
        <w:t>partecipazione delle donne al mercato del lavoro</w:t>
      </w:r>
      <w:r w:rsidRPr="0037238B">
        <w:rPr>
          <w:color w:val="auto"/>
          <w:sz w:val="25"/>
          <w:szCs w:val="25"/>
        </w:rPr>
        <w:t xml:space="preserve">. Si andrà dunque ad indagare da un punto di vista teorico ed empirico il rapporto tra </w:t>
      </w:r>
      <w:r w:rsidR="00252556" w:rsidRPr="0037238B">
        <w:rPr>
          <w:color w:val="auto"/>
          <w:sz w:val="25"/>
          <w:szCs w:val="25"/>
        </w:rPr>
        <w:t>cooperazione</w:t>
      </w:r>
      <w:r w:rsidRPr="0037238B">
        <w:rPr>
          <w:color w:val="auto"/>
          <w:sz w:val="25"/>
          <w:szCs w:val="25"/>
        </w:rPr>
        <w:t xml:space="preserve"> e occupazione femminile, approfondendone i ruoli organizzativi, le competenze, i compiti e le scelte di lavoro (Contini, 2022).</w:t>
      </w:r>
    </w:p>
    <w:p w14:paraId="6506441E" w14:textId="63F09E49" w:rsidR="00C54CD5" w:rsidRPr="00292731" w:rsidRDefault="00C54CD5" w:rsidP="00C54CD5">
      <w:pPr>
        <w:pStyle w:val="Default"/>
        <w:ind w:firstLine="284"/>
        <w:jc w:val="both"/>
        <w:rPr>
          <w:color w:val="auto"/>
          <w:sz w:val="25"/>
          <w:szCs w:val="25"/>
        </w:rPr>
      </w:pPr>
      <w:r w:rsidRPr="00292731">
        <w:rPr>
          <w:color w:val="auto"/>
          <w:sz w:val="25"/>
          <w:szCs w:val="25"/>
        </w:rPr>
        <w:t xml:space="preserve">L’adozione di una prospettiva di genere risulta necessaria nello studiare il mondo del lavoro (Murgia e Poggio, 2018). Nonostante nel corso degli ultimi 10 anni l’occupazione femminile in Italia sia aumentata, sono ancora poco più della metà le donne lavoratrici. Nel nostro Paese </w:t>
      </w:r>
      <w:r w:rsidR="00754A65" w:rsidRPr="00292731">
        <w:rPr>
          <w:color w:val="auto"/>
          <w:sz w:val="25"/>
          <w:szCs w:val="25"/>
        </w:rPr>
        <w:t xml:space="preserve">al dicembre 2022 </w:t>
      </w:r>
      <w:r w:rsidRPr="00292731">
        <w:rPr>
          <w:color w:val="auto"/>
          <w:sz w:val="25"/>
          <w:szCs w:val="25"/>
        </w:rPr>
        <w:t>lavora</w:t>
      </w:r>
      <w:r w:rsidR="00754A65" w:rsidRPr="00292731">
        <w:rPr>
          <w:color w:val="auto"/>
          <w:sz w:val="25"/>
          <w:szCs w:val="25"/>
        </w:rPr>
        <w:t>va</w:t>
      </w:r>
      <w:r w:rsidRPr="00292731">
        <w:rPr>
          <w:color w:val="auto"/>
          <w:sz w:val="25"/>
          <w:szCs w:val="25"/>
        </w:rPr>
        <w:t xml:space="preserve"> infatti il 51,</w:t>
      </w:r>
      <w:r w:rsidR="00BD5B11" w:rsidRPr="00292731">
        <w:rPr>
          <w:color w:val="auto"/>
          <w:sz w:val="25"/>
          <w:szCs w:val="25"/>
        </w:rPr>
        <w:t>7</w:t>
      </w:r>
      <w:r w:rsidRPr="00292731">
        <w:rPr>
          <w:color w:val="auto"/>
          <w:sz w:val="25"/>
          <w:szCs w:val="25"/>
        </w:rPr>
        <w:t>% delle donne in età da lavoro (15-64), contro il 69,</w:t>
      </w:r>
      <w:r w:rsidR="00754A65" w:rsidRPr="00292731">
        <w:rPr>
          <w:color w:val="auto"/>
          <w:sz w:val="25"/>
          <w:szCs w:val="25"/>
        </w:rPr>
        <w:t>6</w:t>
      </w:r>
      <w:r w:rsidRPr="00292731">
        <w:rPr>
          <w:color w:val="auto"/>
          <w:sz w:val="25"/>
          <w:szCs w:val="25"/>
        </w:rPr>
        <w:t>% degli uomini</w:t>
      </w:r>
      <w:r w:rsidR="00E20AF1" w:rsidRPr="00292731">
        <w:rPr>
          <w:color w:val="auto"/>
          <w:sz w:val="25"/>
          <w:szCs w:val="25"/>
        </w:rPr>
        <w:t>, con un tasso di attività pari rispettivamente a</w:t>
      </w:r>
      <w:r w:rsidR="00D848CF" w:rsidRPr="00292731">
        <w:rPr>
          <w:color w:val="auto"/>
          <w:sz w:val="25"/>
          <w:szCs w:val="25"/>
        </w:rPr>
        <w:t xml:space="preserve">l 57% e al 74,8% e un tasso di disoccupazione </w:t>
      </w:r>
      <w:r w:rsidR="00961A90" w:rsidRPr="00292731">
        <w:rPr>
          <w:color w:val="auto"/>
          <w:sz w:val="25"/>
          <w:szCs w:val="25"/>
        </w:rPr>
        <w:t xml:space="preserve">del 9,2% </w:t>
      </w:r>
      <w:r w:rsidR="00605079" w:rsidRPr="00292731">
        <w:rPr>
          <w:color w:val="auto"/>
          <w:sz w:val="25"/>
          <w:szCs w:val="25"/>
        </w:rPr>
        <w:t xml:space="preserve">contro il </w:t>
      </w:r>
      <w:r w:rsidR="00961A90" w:rsidRPr="00292731">
        <w:rPr>
          <w:color w:val="auto"/>
          <w:sz w:val="25"/>
          <w:szCs w:val="25"/>
        </w:rPr>
        <w:t>6,8%</w:t>
      </w:r>
      <w:r w:rsidRPr="00292731">
        <w:rPr>
          <w:color w:val="auto"/>
          <w:sz w:val="25"/>
          <w:szCs w:val="25"/>
        </w:rPr>
        <w:t xml:space="preserve"> (Esposito, 2022; Istat, 202</w:t>
      </w:r>
      <w:r w:rsidR="00605079" w:rsidRPr="00292731">
        <w:rPr>
          <w:color w:val="auto"/>
          <w:sz w:val="25"/>
          <w:szCs w:val="25"/>
        </w:rPr>
        <w:t>3</w:t>
      </w:r>
      <w:r w:rsidRPr="00292731">
        <w:rPr>
          <w:color w:val="auto"/>
          <w:sz w:val="25"/>
          <w:szCs w:val="25"/>
        </w:rPr>
        <w:t>).</w:t>
      </w:r>
    </w:p>
    <w:p w14:paraId="5A97DDE8" w14:textId="3D38AB11" w:rsidR="00DB3C26" w:rsidRPr="0037238B" w:rsidRDefault="00672D50" w:rsidP="00701C13">
      <w:pPr>
        <w:pStyle w:val="Default"/>
        <w:ind w:firstLine="284"/>
        <w:jc w:val="both"/>
        <w:rPr>
          <w:color w:val="auto"/>
          <w:sz w:val="25"/>
          <w:szCs w:val="25"/>
        </w:rPr>
      </w:pPr>
      <w:r w:rsidRPr="0037238B">
        <w:rPr>
          <w:color w:val="auto"/>
          <w:sz w:val="25"/>
          <w:szCs w:val="25"/>
        </w:rPr>
        <w:t xml:space="preserve">A fronte di questo scenario, </w:t>
      </w:r>
      <w:r w:rsidR="00CC0E1A" w:rsidRPr="0037238B">
        <w:rPr>
          <w:color w:val="auto"/>
          <w:sz w:val="25"/>
          <w:szCs w:val="25"/>
        </w:rPr>
        <w:t>l’organizzazione cooperativa sembra invece favorire l’occupazione femminile</w:t>
      </w:r>
      <w:r w:rsidR="006D72BC" w:rsidRPr="0037238B">
        <w:rPr>
          <w:color w:val="auto"/>
          <w:sz w:val="25"/>
          <w:szCs w:val="25"/>
        </w:rPr>
        <w:t>, andando in controtendenza rispetto ai dati sopra illustrati</w:t>
      </w:r>
      <w:r w:rsidR="001F6DFA" w:rsidRPr="0037238B">
        <w:rPr>
          <w:color w:val="auto"/>
          <w:sz w:val="25"/>
          <w:szCs w:val="25"/>
        </w:rPr>
        <w:t xml:space="preserve"> (Bassi e Miolano, 2020)</w:t>
      </w:r>
      <w:r w:rsidR="00CC0E1A" w:rsidRPr="0037238B">
        <w:rPr>
          <w:color w:val="auto"/>
          <w:sz w:val="25"/>
          <w:szCs w:val="25"/>
        </w:rPr>
        <w:t>.</w:t>
      </w:r>
      <w:r w:rsidR="008261DE" w:rsidRPr="0037238B">
        <w:rPr>
          <w:color w:val="auto"/>
          <w:sz w:val="25"/>
          <w:szCs w:val="25"/>
        </w:rPr>
        <w:t xml:space="preserve"> </w:t>
      </w:r>
      <w:r w:rsidR="00CC0E1A" w:rsidRPr="0037238B">
        <w:rPr>
          <w:color w:val="auto"/>
          <w:sz w:val="25"/>
          <w:szCs w:val="25"/>
        </w:rPr>
        <w:t>A dicembre 2021 le donne rappresentano il 65,90% dei soci delle cooperative aderenti a Confcooperative Federsolidarietà</w:t>
      </w:r>
      <w:r w:rsidR="001F6DFA" w:rsidRPr="0037238B">
        <w:rPr>
          <w:rStyle w:val="Rimandonotaapidipagina"/>
          <w:color w:val="auto"/>
          <w:sz w:val="25"/>
          <w:szCs w:val="25"/>
        </w:rPr>
        <w:footnoteReference w:id="1"/>
      </w:r>
      <w:r w:rsidR="00CC0E1A" w:rsidRPr="0037238B">
        <w:rPr>
          <w:color w:val="auto"/>
          <w:sz w:val="25"/>
          <w:szCs w:val="25"/>
        </w:rPr>
        <w:t>. La percentuale sale al 71,4% se si considerano solamente le cooperative sociali di tipo A</w:t>
      </w:r>
      <w:r w:rsidR="00DC4CC0" w:rsidRPr="0037238B">
        <w:rPr>
          <w:rStyle w:val="Rimandonotaapidipagina"/>
          <w:color w:val="auto"/>
          <w:sz w:val="25"/>
          <w:szCs w:val="25"/>
        </w:rPr>
        <w:footnoteReference w:id="2"/>
      </w:r>
      <w:r w:rsidR="00CC0E1A" w:rsidRPr="0037238B">
        <w:rPr>
          <w:color w:val="auto"/>
          <w:sz w:val="25"/>
          <w:szCs w:val="25"/>
        </w:rPr>
        <w:t xml:space="preserve">. </w:t>
      </w:r>
      <w:r w:rsidR="00DC4CC0" w:rsidRPr="0037238B">
        <w:rPr>
          <w:color w:val="auto"/>
          <w:sz w:val="25"/>
          <w:szCs w:val="25"/>
        </w:rPr>
        <w:t xml:space="preserve">Elevato è anche il numero delle occupate nelle cooperative: su </w:t>
      </w:r>
      <w:r w:rsidR="00CC0E1A" w:rsidRPr="0037238B">
        <w:rPr>
          <w:color w:val="auto"/>
          <w:sz w:val="25"/>
          <w:szCs w:val="25"/>
        </w:rPr>
        <w:t>245.140 occupati</w:t>
      </w:r>
      <w:r w:rsidR="00DC4CC0" w:rsidRPr="0037238B">
        <w:rPr>
          <w:color w:val="auto"/>
          <w:sz w:val="25"/>
          <w:szCs w:val="25"/>
        </w:rPr>
        <w:t xml:space="preserve"> totali</w:t>
      </w:r>
      <w:r w:rsidR="00CC0E1A" w:rsidRPr="0037238B">
        <w:rPr>
          <w:color w:val="auto"/>
          <w:sz w:val="25"/>
          <w:szCs w:val="25"/>
        </w:rPr>
        <w:t xml:space="preserve">, il 71% è donna. </w:t>
      </w:r>
      <w:r w:rsidR="00085BB3" w:rsidRPr="0037238B">
        <w:rPr>
          <w:color w:val="auto"/>
          <w:sz w:val="25"/>
          <w:szCs w:val="25"/>
        </w:rPr>
        <w:t>Questa</w:t>
      </w:r>
      <w:r w:rsidR="00CC0E1A" w:rsidRPr="0037238B">
        <w:rPr>
          <w:color w:val="auto"/>
          <w:sz w:val="25"/>
          <w:szCs w:val="25"/>
        </w:rPr>
        <w:t xml:space="preserve"> percentuale sale al 78,6% se si considerano solamente le cooperative sociali di tipo A. Il 41% delle posizioni apicali di queste cooperative è occupato da una donna.</w:t>
      </w:r>
      <w:r w:rsidR="008261DE" w:rsidRPr="0037238B">
        <w:rPr>
          <w:color w:val="auto"/>
          <w:sz w:val="25"/>
          <w:szCs w:val="25"/>
        </w:rPr>
        <w:t xml:space="preserve"> </w:t>
      </w:r>
      <w:r w:rsidR="00CC0E1A" w:rsidRPr="0037238B">
        <w:rPr>
          <w:color w:val="auto"/>
          <w:sz w:val="25"/>
          <w:szCs w:val="25"/>
        </w:rPr>
        <w:t>Le cooperative femminili -ovvero quelle con presenza maggioritaria di soci donne- raggiungono il 60,5% del totale (</w:t>
      </w:r>
      <w:r w:rsidR="000E6FAE" w:rsidRPr="0037238B">
        <w:rPr>
          <w:color w:val="auto"/>
          <w:sz w:val="25"/>
          <w:szCs w:val="25"/>
        </w:rPr>
        <w:t>Prandi</w:t>
      </w:r>
      <w:r w:rsidR="00CC0E1A" w:rsidRPr="0037238B">
        <w:rPr>
          <w:color w:val="auto"/>
          <w:sz w:val="25"/>
          <w:szCs w:val="25"/>
        </w:rPr>
        <w:t>, 2022).</w:t>
      </w:r>
    </w:p>
    <w:p w14:paraId="077C3F86" w14:textId="52F66AC3" w:rsidR="00C54CD5" w:rsidRPr="0037238B" w:rsidRDefault="00C54CD5" w:rsidP="00C54CD5">
      <w:pPr>
        <w:pStyle w:val="Default"/>
        <w:ind w:firstLine="284"/>
        <w:jc w:val="both"/>
        <w:rPr>
          <w:color w:val="auto"/>
          <w:sz w:val="25"/>
          <w:szCs w:val="25"/>
        </w:rPr>
      </w:pPr>
      <w:r w:rsidRPr="0037238B">
        <w:rPr>
          <w:color w:val="auto"/>
          <w:sz w:val="25"/>
          <w:szCs w:val="25"/>
        </w:rPr>
        <w:t xml:space="preserve">Quello tra organizzazione cooperativa e occupazione femminile appare dunque come un binomio virtuoso. Per approfondirne i caratteri occorre considerare il fenomeno nella sua multidimensionalità (Scisci e Vinci, 2001; Sacchetti e Tortia, 2010; Corlett e Mavin, 2014). </w:t>
      </w:r>
      <w:r w:rsidRPr="0037238B">
        <w:rPr>
          <w:sz w:val="25"/>
          <w:szCs w:val="25"/>
        </w:rPr>
        <w:t xml:space="preserve">Dal punto di vista territoriale </w:t>
      </w:r>
      <w:r w:rsidRPr="0037238B">
        <w:rPr>
          <w:color w:val="auto"/>
          <w:sz w:val="25"/>
          <w:szCs w:val="25"/>
        </w:rPr>
        <w:t xml:space="preserve">la presenza </w:t>
      </w:r>
      <w:r w:rsidR="00D91890">
        <w:rPr>
          <w:color w:val="auto"/>
          <w:sz w:val="25"/>
          <w:szCs w:val="25"/>
        </w:rPr>
        <w:t xml:space="preserve">di cooperative a trazione </w:t>
      </w:r>
      <w:r w:rsidRPr="0037238B">
        <w:rPr>
          <w:color w:val="auto"/>
          <w:sz w:val="25"/>
          <w:szCs w:val="25"/>
        </w:rPr>
        <w:t xml:space="preserve">femminile è notevolmente inferiore nel Mezzogiorno rispetto alle altre aree del Paese. La maggioranza delle cooperative </w:t>
      </w:r>
      <w:r w:rsidR="00D91890">
        <w:rPr>
          <w:color w:val="auto"/>
          <w:sz w:val="25"/>
          <w:szCs w:val="25"/>
        </w:rPr>
        <w:t xml:space="preserve">femminili </w:t>
      </w:r>
      <w:r w:rsidRPr="0037238B">
        <w:rPr>
          <w:color w:val="auto"/>
          <w:sz w:val="25"/>
          <w:szCs w:val="25"/>
        </w:rPr>
        <w:t xml:space="preserve">sono </w:t>
      </w:r>
      <w:r w:rsidR="00D91890">
        <w:rPr>
          <w:color w:val="auto"/>
          <w:sz w:val="25"/>
          <w:szCs w:val="25"/>
        </w:rPr>
        <w:t>inoltre</w:t>
      </w:r>
      <w:r w:rsidRPr="0037238B">
        <w:rPr>
          <w:color w:val="auto"/>
          <w:sz w:val="25"/>
          <w:szCs w:val="25"/>
        </w:rPr>
        <w:t xml:space="preserve"> attive nel settore dell’imprenditoria sociale e dei servizi (</w:t>
      </w:r>
      <w:r w:rsidRPr="0037238B">
        <w:rPr>
          <w:sz w:val="25"/>
          <w:szCs w:val="25"/>
        </w:rPr>
        <w:t>Ufficio Studi AGCI, 2016</w:t>
      </w:r>
      <w:r w:rsidRPr="0037238B">
        <w:rPr>
          <w:color w:val="auto"/>
          <w:sz w:val="25"/>
          <w:szCs w:val="25"/>
        </w:rPr>
        <w:t>)</w:t>
      </w:r>
      <w:r w:rsidRPr="0037238B">
        <w:rPr>
          <w:sz w:val="25"/>
          <w:szCs w:val="25"/>
        </w:rPr>
        <w:t>.</w:t>
      </w:r>
      <w:r w:rsidR="00105A23" w:rsidRPr="0037238B">
        <w:rPr>
          <w:color w:val="auto"/>
          <w:sz w:val="25"/>
          <w:szCs w:val="25"/>
        </w:rPr>
        <w:t xml:space="preserve"> </w:t>
      </w:r>
      <w:r w:rsidR="00992B5C" w:rsidRPr="0037238B">
        <w:rPr>
          <w:color w:val="auto"/>
          <w:sz w:val="25"/>
          <w:szCs w:val="25"/>
        </w:rPr>
        <w:t xml:space="preserve">Questa segregazione di genere di tipo settoriale all’interno del mondo cooperativo non è ancora stata indagata. </w:t>
      </w:r>
      <w:r w:rsidR="00105A23" w:rsidRPr="0037238B">
        <w:rPr>
          <w:color w:val="auto"/>
          <w:sz w:val="25"/>
          <w:szCs w:val="25"/>
        </w:rPr>
        <w:t>Un</w:t>
      </w:r>
      <w:r w:rsidR="00992B5C" w:rsidRPr="0037238B">
        <w:rPr>
          <w:color w:val="auto"/>
          <w:sz w:val="25"/>
          <w:szCs w:val="25"/>
        </w:rPr>
        <w:t xml:space="preserve"> ulteriore</w:t>
      </w:r>
      <w:r w:rsidR="00105A23" w:rsidRPr="0037238B">
        <w:rPr>
          <w:color w:val="auto"/>
          <w:sz w:val="25"/>
          <w:szCs w:val="25"/>
        </w:rPr>
        <w:t xml:space="preserve"> aspetto che non risulta </w:t>
      </w:r>
      <w:r w:rsidR="00DC4CC0" w:rsidRPr="0037238B">
        <w:rPr>
          <w:color w:val="auto"/>
          <w:sz w:val="25"/>
          <w:szCs w:val="25"/>
        </w:rPr>
        <w:t xml:space="preserve">particolarmente </w:t>
      </w:r>
      <w:r w:rsidR="00105A23" w:rsidRPr="0037238B">
        <w:rPr>
          <w:color w:val="auto"/>
          <w:sz w:val="25"/>
          <w:szCs w:val="25"/>
        </w:rPr>
        <w:t xml:space="preserve">approfondito </w:t>
      </w:r>
      <w:r w:rsidR="00DC4CC0" w:rsidRPr="0037238B">
        <w:rPr>
          <w:color w:val="auto"/>
          <w:sz w:val="25"/>
          <w:szCs w:val="25"/>
        </w:rPr>
        <w:t>nelle ricerche sul</w:t>
      </w:r>
      <w:r w:rsidR="00105A23" w:rsidRPr="0037238B">
        <w:rPr>
          <w:color w:val="auto"/>
          <w:sz w:val="25"/>
          <w:szCs w:val="25"/>
        </w:rPr>
        <w:t xml:space="preserve"> mondo cooperativo riguarda le storie di lavoro e di vita delle cooperanti </w:t>
      </w:r>
      <w:r w:rsidR="000401C2" w:rsidRPr="0037238B">
        <w:rPr>
          <w:color w:val="auto"/>
          <w:sz w:val="25"/>
          <w:szCs w:val="25"/>
        </w:rPr>
        <w:t>con riferimento</w:t>
      </w:r>
      <w:r w:rsidR="00D91890">
        <w:rPr>
          <w:color w:val="auto"/>
          <w:sz w:val="25"/>
          <w:szCs w:val="25"/>
        </w:rPr>
        <w:t>,</w:t>
      </w:r>
      <w:r w:rsidR="000401C2" w:rsidRPr="0037238B">
        <w:rPr>
          <w:color w:val="auto"/>
          <w:sz w:val="25"/>
          <w:szCs w:val="25"/>
        </w:rPr>
        <w:t xml:space="preserve"> ad esempio</w:t>
      </w:r>
      <w:r w:rsidR="00D91890">
        <w:rPr>
          <w:color w:val="auto"/>
          <w:sz w:val="25"/>
          <w:szCs w:val="25"/>
        </w:rPr>
        <w:t>,</w:t>
      </w:r>
      <w:r w:rsidR="00105A23" w:rsidRPr="0037238B">
        <w:rPr>
          <w:color w:val="auto"/>
          <w:sz w:val="25"/>
          <w:szCs w:val="25"/>
        </w:rPr>
        <w:t xml:space="preserve"> al tipo di contratto di lavoro</w:t>
      </w:r>
      <w:r w:rsidR="000401C2" w:rsidRPr="0037238B">
        <w:rPr>
          <w:color w:val="auto"/>
          <w:sz w:val="25"/>
          <w:szCs w:val="25"/>
        </w:rPr>
        <w:t>,</w:t>
      </w:r>
      <w:r w:rsidR="00105A23" w:rsidRPr="0037238B">
        <w:rPr>
          <w:color w:val="auto"/>
          <w:sz w:val="25"/>
          <w:szCs w:val="25"/>
        </w:rPr>
        <w:t xml:space="preserve"> al carico di cura</w:t>
      </w:r>
      <w:r w:rsidR="000401C2" w:rsidRPr="0037238B">
        <w:rPr>
          <w:color w:val="auto"/>
          <w:sz w:val="25"/>
          <w:szCs w:val="25"/>
        </w:rPr>
        <w:t>, ma anche a differenze generazionali;</w:t>
      </w:r>
      <w:r w:rsidR="00105A23" w:rsidRPr="0037238B">
        <w:rPr>
          <w:color w:val="auto"/>
          <w:sz w:val="25"/>
          <w:szCs w:val="25"/>
        </w:rPr>
        <w:t xml:space="preserve"> aspetti che risultano invece ampiamente studiati in ricerche condotte in altri settori (</w:t>
      </w:r>
      <w:r w:rsidR="003806CA" w:rsidRPr="0037238B">
        <w:rPr>
          <w:color w:val="auto"/>
          <w:sz w:val="25"/>
          <w:szCs w:val="25"/>
        </w:rPr>
        <w:t xml:space="preserve">De Luigi et al., 2017; </w:t>
      </w:r>
      <w:r w:rsidR="00105A23" w:rsidRPr="0037238B">
        <w:rPr>
          <w:color w:val="auto"/>
          <w:sz w:val="25"/>
          <w:szCs w:val="25"/>
        </w:rPr>
        <w:t>Maino e Rizza, 2017).</w:t>
      </w:r>
      <w:r w:rsidR="00252556" w:rsidRPr="0037238B">
        <w:rPr>
          <w:color w:val="auto"/>
          <w:sz w:val="25"/>
          <w:szCs w:val="25"/>
        </w:rPr>
        <w:t xml:space="preserve"> </w:t>
      </w:r>
    </w:p>
    <w:p w14:paraId="01FDBF7D" w14:textId="288B7C1C" w:rsidR="00C54CD5" w:rsidRPr="0037238B" w:rsidRDefault="00C54CD5" w:rsidP="00C54CD5">
      <w:pPr>
        <w:pStyle w:val="Default"/>
        <w:ind w:firstLine="284"/>
        <w:jc w:val="both"/>
        <w:rPr>
          <w:color w:val="auto"/>
          <w:sz w:val="25"/>
          <w:szCs w:val="25"/>
        </w:rPr>
      </w:pPr>
      <w:r w:rsidRPr="0037238B">
        <w:rPr>
          <w:color w:val="auto"/>
          <w:sz w:val="25"/>
          <w:szCs w:val="25"/>
        </w:rPr>
        <w:t xml:space="preserve">Il progetto intende approfondire il rapporto tra lavoro cooperativo e occupazione femminile andando a indagare tanto agli aspetti strutturali, quanto agli aspetti di </w:t>
      </w:r>
      <w:r w:rsidRPr="0037238B">
        <w:rPr>
          <w:i/>
          <w:iCs/>
          <w:color w:val="auto"/>
          <w:sz w:val="25"/>
          <w:szCs w:val="25"/>
        </w:rPr>
        <w:t>agency</w:t>
      </w:r>
      <w:r w:rsidRPr="0037238B">
        <w:rPr>
          <w:color w:val="auto"/>
          <w:sz w:val="25"/>
          <w:szCs w:val="25"/>
        </w:rPr>
        <w:t xml:space="preserve"> delle lavoratrici del settore (Gribaldo, 2010; Bartolini, 2020)</w:t>
      </w:r>
      <w:r w:rsidR="00085446">
        <w:rPr>
          <w:color w:val="auto"/>
          <w:sz w:val="25"/>
          <w:szCs w:val="25"/>
        </w:rPr>
        <w:t>,</w:t>
      </w:r>
      <w:r w:rsidRPr="0037238B">
        <w:rPr>
          <w:color w:val="auto"/>
          <w:sz w:val="25"/>
          <w:szCs w:val="25"/>
        </w:rPr>
        <w:t xml:space="preserve"> approcciandosi alla questione non soltanto in termini analitici, ma anche progettuali, </w:t>
      </w:r>
      <w:r w:rsidR="00085446">
        <w:rPr>
          <w:color w:val="auto"/>
          <w:sz w:val="25"/>
          <w:szCs w:val="25"/>
        </w:rPr>
        <w:t>con l’intento di offrire</w:t>
      </w:r>
      <w:r w:rsidRPr="0037238B">
        <w:rPr>
          <w:color w:val="auto"/>
          <w:sz w:val="25"/>
          <w:szCs w:val="25"/>
        </w:rPr>
        <w:t xml:space="preserve"> spunti per possibili orientamenti di </w:t>
      </w:r>
      <w:r w:rsidRPr="0037238B">
        <w:rPr>
          <w:i/>
          <w:iCs/>
          <w:color w:val="auto"/>
          <w:sz w:val="25"/>
          <w:szCs w:val="25"/>
        </w:rPr>
        <w:t>policy</w:t>
      </w:r>
      <w:r w:rsidRPr="0037238B">
        <w:rPr>
          <w:color w:val="auto"/>
          <w:sz w:val="25"/>
          <w:szCs w:val="25"/>
        </w:rPr>
        <w:t>.</w:t>
      </w:r>
    </w:p>
    <w:p w14:paraId="12C02C82" w14:textId="5DA5706D" w:rsidR="00E17670" w:rsidRDefault="00E17670" w:rsidP="00701C13">
      <w:pPr>
        <w:pStyle w:val="Default"/>
        <w:ind w:firstLine="284"/>
        <w:jc w:val="both"/>
        <w:rPr>
          <w:color w:val="auto"/>
          <w:sz w:val="25"/>
          <w:szCs w:val="25"/>
        </w:rPr>
      </w:pPr>
    </w:p>
    <w:p w14:paraId="7DEB83CD" w14:textId="77777777" w:rsidR="00C859A9" w:rsidRPr="0037238B" w:rsidRDefault="00C859A9" w:rsidP="00701C13">
      <w:pPr>
        <w:pStyle w:val="Default"/>
        <w:ind w:firstLine="284"/>
        <w:jc w:val="both"/>
        <w:rPr>
          <w:color w:val="auto"/>
          <w:sz w:val="25"/>
          <w:szCs w:val="25"/>
        </w:rPr>
      </w:pPr>
    </w:p>
    <w:p w14:paraId="2ED6F757" w14:textId="77777777" w:rsidR="00EA08A3" w:rsidRPr="0037238B" w:rsidRDefault="00EA08A3" w:rsidP="00496184">
      <w:pPr>
        <w:pStyle w:val="Default"/>
        <w:jc w:val="both"/>
        <w:rPr>
          <w:color w:val="auto"/>
          <w:sz w:val="25"/>
          <w:szCs w:val="25"/>
        </w:rPr>
      </w:pPr>
    </w:p>
    <w:p w14:paraId="69A8FD12" w14:textId="1394335C" w:rsidR="00423796" w:rsidRPr="0037238B" w:rsidRDefault="00C367BC" w:rsidP="00701C13">
      <w:pPr>
        <w:pStyle w:val="Default"/>
        <w:ind w:firstLine="284"/>
        <w:jc w:val="both"/>
        <w:rPr>
          <w:color w:val="auto"/>
          <w:sz w:val="25"/>
          <w:szCs w:val="25"/>
        </w:rPr>
      </w:pPr>
      <w:r w:rsidRPr="0037238B">
        <w:rPr>
          <w:b/>
          <w:bCs/>
          <w:color w:val="auto"/>
          <w:sz w:val="25"/>
          <w:szCs w:val="25"/>
        </w:rPr>
        <w:lastRenderedPageBreak/>
        <w:t>Domande di ricerca</w:t>
      </w:r>
    </w:p>
    <w:p w14:paraId="130186FD" w14:textId="61C96CEA" w:rsidR="00423796" w:rsidRPr="0037238B" w:rsidRDefault="00423796" w:rsidP="00701C13">
      <w:pPr>
        <w:pStyle w:val="Default"/>
        <w:ind w:firstLine="284"/>
        <w:jc w:val="both"/>
        <w:rPr>
          <w:color w:val="auto"/>
          <w:sz w:val="25"/>
          <w:szCs w:val="25"/>
        </w:rPr>
      </w:pPr>
    </w:p>
    <w:p w14:paraId="1146D091" w14:textId="36B3A17E" w:rsidR="00C54CD5" w:rsidRPr="0037238B" w:rsidRDefault="008261DE" w:rsidP="00C54CD5">
      <w:pPr>
        <w:pStyle w:val="Default"/>
        <w:ind w:firstLine="284"/>
        <w:jc w:val="both"/>
        <w:rPr>
          <w:color w:val="auto"/>
          <w:sz w:val="25"/>
          <w:szCs w:val="25"/>
        </w:rPr>
      </w:pPr>
      <w:r w:rsidRPr="0037238B">
        <w:rPr>
          <w:color w:val="auto"/>
          <w:sz w:val="25"/>
          <w:szCs w:val="25"/>
        </w:rPr>
        <w:t xml:space="preserve">Il progetto </w:t>
      </w:r>
      <w:r w:rsidR="00423796" w:rsidRPr="0037238B">
        <w:rPr>
          <w:color w:val="auto"/>
          <w:sz w:val="25"/>
          <w:szCs w:val="25"/>
        </w:rPr>
        <w:t xml:space="preserve">indagherà </w:t>
      </w:r>
      <w:r w:rsidR="00E17670" w:rsidRPr="0037238B">
        <w:rPr>
          <w:color w:val="auto"/>
          <w:sz w:val="25"/>
          <w:szCs w:val="25"/>
        </w:rPr>
        <w:t>la partecipazione femminile al mondo del lavoro cooperativo tenendo in considerazione la complessità</w:t>
      </w:r>
      <w:r w:rsidRPr="0037238B">
        <w:rPr>
          <w:color w:val="auto"/>
          <w:sz w:val="25"/>
          <w:szCs w:val="25"/>
        </w:rPr>
        <w:t xml:space="preserve"> e le diverse dimensioni</w:t>
      </w:r>
      <w:r w:rsidR="00E17670" w:rsidRPr="0037238B">
        <w:rPr>
          <w:color w:val="auto"/>
          <w:sz w:val="25"/>
          <w:szCs w:val="25"/>
        </w:rPr>
        <w:t xml:space="preserve"> di </w:t>
      </w:r>
      <w:r w:rsidR="008C2FBB" w:rsidRPr="0037238B">
        <w:rPr>
          <w:color w:val="auto"/>
          <w:sz w:val="25"/>
          <w:szCs w:val="25"/>
        </w:rPr>
        <w:t>questa relazione</w:t>
      </w:r>
      <w:r w:rsidR="000401C2" w:rsidRPr="0037238B">
        <w:rPr>
          <w:color w:val="auto"/>
          <w:sz w:val="25"/>
          <w:szCs w:val="25"/>
        </w:rPr>
        <w:t xml:space="preserve">. </w:t>
      </w:r>
      <w:r w:rsidRPr="0037238B">
        <w:rPr>
          <w:color w:val="auto"/>
          <w:sz w:val="25"/>
          <w:szCs w:val="25"/>
        </w:rPr>
        <w:t>Si intende g</w:t>
      </w:r>
      <w:r w:rsidR="000401C2" w:rsidRPr="0037238B">
        <w:rPr>
          <w:color w:val="auto"/>
          <w:sz w:val="25"/>
          <w:szCs w:val="25"/>
        </w:rPr>
        <w:t>uardare al mondo del lavoro</w:t>
      </w:r>
      <w:r w:rsidRPr="0037238B">
        <w:rPr>
          <w:color w:val="auto"/>
          <w:sz w:val="25"/>
          <w:szCs w:val="25"/>
        </w:rPr>
        <w:t xml:space="preserve"> coop</w:t>
      </w:r>
      <w:r w:rsidR="008C2FBB" w:rsidRPr="0037238B">
        <w:rPr>
          <w:color w:val="auto"/>
          <w:sz w:val="25"/>
          <w:szCs w:val="25"/>
        </w:rPr>
        <w:t>e</w:t>
      </w:r>
      <w:r w:rsidRPr="0037238B">
        <w:rPr>
          <w:color w:val="auto"/>
          <w:sz w:val="25"/>
          <w:szCs w:val="25"/>
        </w:rPr>
        <w:t>rativo</w:t>
      </w:r>
      <w:r w:rsidR="000401C2" w:rsidRPr="0037238B">
        <w:rPr>
          <w:color w:val="auto"/>
          <w:sz w:val="25"/>
          <w:szCs w:val="25"/>
        </w:rPr>
        <w:t xml:space="preserve"> con uno sguardo </w:t>
      </w:r>
      <w:r w:rsidRPr="0037238B">
        <w:rPr>
          <w:color w:val="auto"/>
          <w:sz w:val="25"/>
          <w:szCs w:val="25"/>
        </w:rPr>
        <w:t>di genere, non solo limitandosi a verificare la presenza o l’assenza di donne all’interno del mondo cooperativo, ma indagando anche la qualità del loro lavoro e le loro storie</w:t>
      </w:r>
      <w:r w:rsidR="008C2FBB" w:rsidRPr="0037238B">
        <w:rPr>
          <w:color w:val="auto"/>
          <w:sz w:val="25"/>
          <w:szCs w:val="25"/>
        </w:rPr>
        <w:t xml:space="preserve"> di vita, analizzandole anche dal punto di vista intergenerazionale e intersezionale (Bose, 2012; Pitti 2012; Ambrosini e Pozzi, 2019).</w:t>
      </w:r>
      <w:r w:rsidR="00C54CD5" w:rsidRPr="0037238B">
        <w:rPr>
          <w:color w:val="auto"/>
          <w:sz w:val="25"/>
          <w:szCs w:val="25"/>
        </w:rPr>
        <w:t xml:space="preserve"> La ricerca approfondirà in particolare il caso Romagnolo.</w:t>
      </w:r>
    </w:p>
    <w:p w14:paraId="75706827" w14:textId="77777777" w:rsidR="00C367BC" w:rsidRPr="0037238B" w:rsidRDefault="00C367BC" w:rsidP="00C54CD5">
      <w:pPr>
        <w:pStyle w:val="Default"/>
        <w:jc w:val="both"/>
        <w:rPr>
          <w:color w:val="auto"/>
          <w:sz w:val="25"/>
          <w:szCs w:val="25"/>
        </w:rPr>
      </w:pPr>
    </w:p>
    <w:p w14:paraId="50CAC6B9" w14:textId="77777777" w:rsidR="00C54CD5" w:rsidRPr="0037238B" w:rsidRDefault="00C54CD5" w:rsidP="00C54CD5">
      <w:pPr>
        <w:pStyle w:val="Default"/>
        <w:ind w:firstLine="284"/>
        <w:jc w:val="both"/>
        <w:rPr>
          <w:color w:val="auto"/>
          <w:sz w:val="25"/>
          <w:szCs w:val="25"/>
        </w:rPr>
      </w:pPr>
      <w:r w:rsidRPr="0037238B">
        <w:rPr>
          <w:color w:val="auto"/>
          <w:sz w:val="25"/>
          <w:szCs w:val="25"/>
        </w:rPr>
        <w:t xml:space="preserve">Le principali domande di ricerca sono le seguenti: </w:t>
      </w:r>
    </w:p>
    <w:p w14:paraId="0E36914F" w14:textId="77777777" w:rsidR="00C54CD5" w:rsidRPr="0037238B" w:rsidRDefault="00C54CD5" w:rsidP="00C54CD5">
      <w:pPr>
        <w:pStyle w:val="Default"/>
        <w:ind w:firstLine="284"/>
        <w:jc w:val="both"/>
        <w:rPr>
          <w:color w:val="auto"/>
          <w:sz w:val="25"/>
          <w:szCs w:val="25"/>
        </w:rPr>
      </w:pPr>
    </w:p>
    <w:p w14:paraId="5E713EF7" w14:textId="77777777" w:rsidR="00C54CD5" w:rsidRPr="009F7EF0" w:rsidRDefault="00C54CD5" w:rsidP="00C54CD5">
      <w:pPr>
        <w:pStyle w:val="Default"/>
        <w:numPr>
          <w:ilvl w:val="0"/>
          <w:numId w:val="3"/>
        </w:numPr>
        <w:jc w:val="both"/>
        <w:rPr>
          <w:i/>
          <w:iCs/>
          <w:color w:val="auto"/>
          <w:sz w:val="25"/>
          <w:szCs w:val="25"/>
        </w:rPr>
      </w:pPr>
      <w:r w:rsidRPr="009F7EF0">
        <w:rPr>
          <w:i/>
          <w:iCs/>
          <w:color w:val="auto"/>
          <w:sz w:val="25"/>
          <w:szCs w:val="25"/>
        </w:rPr>
        <w:t>Quali sono le caratteristiche della partecipazione femminile al mondo del lavoro cooperativo?</w:t>
      </w:r>
    </w:p>
    <w:p w14:paraId="39897D92" w14:textId="77777777" w:rsidR="00C54CD5" w:rsidRPr="009F7EF0" w:rsidRDefault="00C54CD5" w:rsidP="00C54CD5">
      <w:pPr>
        <w:pStyle w:val="Default"/>
        <w:numPr>
          <w:ilvl w:val="0"/>
          <w:numId w:val="3"/>
        </w:numPr>
        <w:jc w:val="both"/>
        <w:rPr>
          <w:i/>
          <w:iCs/>
          <w:color w:val="auto"/>
          <w:sz w:val="25"/>
          <w:szCs w:val="25"/>
        </w:rPr>
      </w:pPr>
      <w:r w:rsidRPr="009F7EF0">
        <w:rPr>
          <w:i/>
          <w:iCs/>
          <w:color w:val="auto"/>
          <w:sz w:val="25"/>
          <w:szCs w:val="25"/>
        </w:rPr>
        <w:t>Quali sono i settori produttivi e le aree territoriali in cui il lavoro femminile cooperativo è maggiormente diffuso?</w:t>
      </w:r>
    </w:p>
    <w:p w14:paraId="6AA31CD5" w14:textId="77777777" w:rsidR="00C54CD5" w:rsidRPr="009F7EF0" w:rsidRDefault="00C54CD5" w:rsidP="00C54CD5">
      <w:pPr>
        <w:pStyle w:val="Default"/>
        <w:numPr>
          <w:ilvl w:val="0"/>
          <w:numId w:val="3"/>
        </w:numPr>
        <w:jc w:val="both"/>
        <w:rPr>
          <w:i/>
          <w:iCs/>
          <w:color w:val="auto"/>
          <w:sz w:val="25"/>
          <w:szCs w:val="25"/>
        </w:rPr>
      </w:pPr>
      <w:r w:rsidRPr="009F7EF0">
        <w:rPr>
          <w:i/>
          <w:iCs/>
          <w:color w:val="auto"/>
          <w:sz w:val="25"/>
          <w:szCs w:val="25"/>
        </w:rPr>
        <w:t>Quali sono le caratteristiche delle donne cooperanti?</w:t>
      </w:r>
    </w:p>
    <w:p w14:paraId="0E960C92" w14:textId="77777777" w:rsidR="00C54CD5" w:rsidRPr="009F7EF0" w:rsidRDefault="00C54CD5" w:rsidP="00C54CD5">
      <w:pPr>
        <w:pStyle w:val="Default"/>
        <w:numPr>
          <w:ilvl w:val="0"/>
          <w:numId w:val="3"/>
        </w:numPr>
        <w:jc w:val="both"/>
        <w:rPr>
          <w:i/>
          <w:iCs/>
          <w:color w:val="auto"/>
          <w:sz w:val="25"/>
          <w:szCs w:val="25"/>
        </w:rPr>
      </w:pPr>
      <w:r w:rsidRPr="009F7EF0">
        <w:rPr>
          <w:i/>
          <w:iCs/>
          <w:color w:val="auto"/>
          <w:sz w:val="25"/>
          <w:szCs w:val="25"/>
        </w:rPr>
        <w:t>Quali fattori facilitano o ostacolano la partecipazione femminile al mondo del lavoro cooperativo?</w:t>
      </w:r>
    </w:p>
    <w:p w14:paraId="72B128A3" w14:textId="1170E529" w:rsidR="00C367BC" w:rsidRPr="009F7EF0" w:rsidRDefault="00C367BC" w:rsidP="00701C13">
      <w:pPr>
        <w:pStyle w:val="Default"/>
        <w:ind w:firstLine="284"/>
        <w:jc w:val="both"/>
        <w:rPr>
          <w:color w:val="auto"/>
          <w:sz w:val="25"/>
          <w:szCs w:val="25"/>
        </w:rPr>
      </w:pPr>
    </w:p>
    <w:p w14:paraId="5381919B" w14:textId="5E57603F" w:rsidR="008261DE" w:rsidRPr="009F7EF0" w:rsidRDefault="008261DE" w:rsidP="00701C13">
      <w:pPr>
        <w:pStyle w:val="Default"/>
        <w:ind w:firstLine="284"/>
        <w:jc w:val="both"/>
        <w:rPr>
          <w:rFonts w:eastAsia="Times New Roman"/>
          <w:color w:val="auto"/>
          <w:sz w:val="25"/>
          <w:szCs w:val="25"/>
          <w:lang w:eastAsia="it-IT"/>
        </w:rPr>
      </w:pPr>
    </w:p>
    <w:p w14:paraId="555074B9" w14:textId="048B2242" w:rsidR="00C367BC" w:rsidRPr="009F7EF0" w:rsidRDefault="00C367BC" w:rsidP="00701C13">
      <w:pPr>
        <w:pStyle w:val="Default"/>
        <w:ind w:firstLine="284"/>
        <w:jc w:val="both"/>
        <w:rPr>
          <w:color w:val="auto"/>
          <w:sz w:val="25"/>
          <w:szCs w:val="25"/>
        </w:rPr>
      </w:pPr>
      <w:r w:rsidRPr="009F7EF0">
        <w:rPr>
          <w:b/>
          <w:bCs/>
          <w:color w:val="auto"/>
          <w:sz w:val="25"/>
          <w:szCs w:val="25"/>
        </w:rPr>
        <w:t>Fasi della ricerca</w:t>
      </w:r>
    </w:p>
    <w:p w14:paraId="5914276D" w14:textId="753978EE" w:rsidR="00C367BC" w:rsidRPr="009F7EF0" w:rsidRDefault="00C367BC" w:rsidP="00701C13">
      <w:pPr>
        <w:pStyle w:val="Default"/>
        <w:ind w:firstLine="284"/>
        <w:jc w:val="both"/>
        <w:rPr>
          <w:rFonts w:eastAsia="Times New Roman"/>
          <w:color w:val="auto"/>
          <w:sz w:val="25"/>
          <w:szCs w:val="25"/>
          <w:lang w:eastAsia="it-IT"/>
        </w:rPr>
      </w:pPr>
    </w:p>
    <w:p w14:paraId="1A7502CB" w14:textId="77777777" w:rsidR="00C54CD5" w:rsidRPr="009F7EF0" w:rsidRDefault="00C54CD5" w:rsidP="00C54CD5">
      <w:pPr>
        <w:pStyle w:val="Default"/>
        <w:ind w:firstLine="284"/>
        <w:jc w:val="both"/>
        <w:rPr>
          <w:color w:val="auto"/>
          <w:sz w:val="25"/>
          <w:szCs w:val="25"/>
        </w:rPr>
      </w:pPr>
      <w:r w:rsidRPr="009F7EF0">
        <w:rPr>
          <w:color w:val="auto"/>
          <w:sz w:val="25"/>
          <w:szCs w:val="25"/>
        </w:rPr>
        <w:t>Il progetto si articola in tre fasi.</w:t>
      </w:r>
    </w:p>
    <w:p w14:paraId="15F8E8BC" w14:textId="77777777" w:rsidR="00C54CD5" w:rsidRPr="009F7EF0" w:rsidRDefault="00C54CD5" w:rsidP="00C54CD5">
      <w:pPr>
        <w:pStyle w:val="Default"/>
        <w:ind w:firstLine="284"/>
        <w:jc w:val="both"/>
        <w:rPr>
          <w:color w:val="auto"/>
          <w:sz w:val="25"/>
          <w:szCs w:val="25"/>
        </w:rPr>
      </w:pPr>
    </w:p>
    <w:p w14:paraId="0905369D" w14:textId="71C20089" w:rsidR="00C54CD5" w:rsidRPr="009F7EF0" w:rsidRDefault="00C54CD5" w:rsidP="00C54CD5">
      <w:pPr>
        <w:pStyle w:val="Default"/>
        <w:ind w:firstLine="284"/>
        <w:jc w:val="both"/>
        <w:rPr>
          <w:i/>
          <w:iCs/>
          <w:color w:val="auto"/>
          <w:sz w:val="25"/>
          <w:szCs w:val="25"/>
        </w:rPr>
      </w:pPr>
      <w:r w:rsidRPr="009F7EF0">
        <w:rPr>
          <w:i/>
          <w:iCs/>
          <w:color w:val="auto"/>
          <w:sz w:val="25"/>
          <w:szCs w:val="25"/>
        </w:rPr>
        <w:t>Fase 1. Donne, lavoro e cooperazione in Italia e in Romagna. Una ricerca di sfondo</w:t>
      </w:r>
    </w:p>
    <w:p w14:paraId="280CCEFF" w14:textId="77777777" w:rsidR="00C54CD5" w:rsidRPr="009F7EF0" w:rsidRDefault="00C54CD5" w:rsidP="00C54CD5">
      <w:pPr>
        <w:pStyle w:val="Default"/>
        <w:ind w:firstLine="284"/>
        <w:jc w:val="both"/>
        <w:rPr>
          <w:i/>
          <w:iCs/>
          <w:color w:val="auto"/>
          <w:sz w:val="25"/>
          <w:szCs w:val="25"/>
        </w:rPr>
      </w:pPr>
    </w:p>
    <w:p w14:paraId="0E6DDBB0" w14:textId="77777777" w:rsidR="00C54CD5" w:rsidRPr="009F7EF0" w:rsidRDefault="00C54CD5" w:rsidP="00C54CD5">
      <w:pPr>
        <w:pStyle w:val="Default"/>
        <w:ind w:firstLine="284"/>
        <w:jc w:val="both"/>
        <w:rPr>
          <w:color w:val="auto"/>
          <w:sz w:val="25"/>
          <w:szCs w:val="25"/>
        </w:rPr>
      </w:pPr>
      <w:r w:rsidRPr="009F7EF0">
        <w:rPr>
          <w:color w:val="auto"/>
          <w:sz w:val="25"/>
          <w:szCs w:val="25"/>
        </w:rPr>
        <w:t>La prima fase della ricerca ha lo scopo di fornire informazioni sul contesto della ricerca e prevede le seguenti attività.</w:t>
      </w:r>
    </w:p>
    <w:p w14:paraId="2791BA9E" w14:textId="77777777" w:rsidR="00C54CD5" w:rsidRPr="009F7EF0" w:rsidRDefault="00C54CD5" w:rsidP="00C54CD5">
      <w:pPr>
        <w:pStyle w:val="Default"/>
        <w:ind w:firstLine="284"/>
        <w:jc w:val="both"/>
        <w:rPr>
          <w:color w:val="auto"/>
          <w:sz w:val="25"/>
          <w:szCs w:val="25"/>
        </w:rPr>
      </w:pPr>
    </w:p>
    <w:p w14:paraId="1CB10469" w14:textId="77777777" w:rsidR="00C54CD5" w:rsidRPr="009F7EF0" w:rsidRDefault="00C54CD5" w:rsidP="00C54CD5">
      <w:pPr>
        <w:pStyle w:val="Default"/>
        <w:numPr>
          <w:ilvl w:val="0"/>
          <w:numId w:val="6"/>
        </w:numPr>
        <w:jc w:val="both"/>
        <w:rPr>
          <w:color w:val="auto"/>
          <w:sz w:val="25"/>
          <w:szCs w:val="25"/>
        </w:rPr>
      </w:pPr>
      <w:r w:rsidRPr="009F7EF0">
        <w:rPr>
          <w:color w:val="auto"/>
          <w:sz w:val="25"/>
          <w:szCs w:val="25"/>
        </w:rPr>
        <w:t>Analisi longitudinale di dati secondari sull’andamento dell’occupazione femminile in Italia con particolare riferimento al lavoro femminile nelle imprese di tipo cooperativo.</w:t>
      </w:r>
    </w:p>
    <w:p w14:paraId="4E02EEC9" w14:textId="77777777" w:rsidR="00C54CD5" w:rsidRPr="009F7EF0" w:rsidRDefault="00C54CD5" w:rsidP="00C54CD5">
      <w:pPr>
        <w:pStyle w:val="Default"/>
        <w:numPr>
          <w:ilvl w:val="0"/>
          <w:numId w:val="6"/>
        </w:numPr>
        <w:jc w:val="both"/>
        <w:rPr>
          <w:color w:val="auto"/>
          <w:sz w:val="25"/>
          <w:szCs w:val="25"/>
        </w:rPr>
      </w:pPr>
      <w:r w:rsidRPr="009F7EF0">
        <w:rPr>
          <w:color w:val="auto"/>
          <w:sz w:val="25"/>
          <w:szCs w:val="25"/>
        </w:rPr>
        <w:t xml:space="preserve">Analisi documentale della storia delle cooperative in Italia e in Romagna, con approfondimento dell’occupazione femminile, anche in riferimento alla produzione normativa e a prassi organizzative. </w:t>
      </w:r>
    </w:p>
    <w:p w14:paraId="618F692A" w14:textId="77777777" w:rsidR="00C54CD5" w:rsidRPr="009F7EF0" w:rsidRDefault="00C54CD5" w:rsidP="00C54CD5">
      <w:pPr>
        <w:pStyle w:val="Default"/>
        <w:numPr>
          <w:ilvl w:val="0"/>
          <w:numId w:val="6"/>
        </w:numPr>
        <w:jc w:val="both"/>
        <w:rPr>
          <w:color w:val="auto"/>
          <w:sz w:val="25"/>
          <w:szCs w:val="25"/>
        </w:rPr>
      </w:pPr>
      <w:r w:rsidRPr="009F7EF0">
        <w:rPr>
          <w:color w:val="auto"/>
          <w:sz w:val="25"/>
          <w:szCs w:val="25"/>
        </w:rPr>
        <w:t>Individuazione dei principali testimoni privilegiati del mondo della cooperazione in Italia e in Romagna e raccolta di interviste semi-strutturate.</w:t>
      </w:r>
    </w:p>
    <w:p w14:paraId="55C2496C" w14:textId="77777777" w:rsidR="00C54CD5" w:rsidRPr="009F7EF0" w:rsidRDefault="00C54CD5" w:rsidP="00C54CD5">
      <w:pPr>
        <w:pStyle w:val="Default"/>
        <w:numPr>
          <w:ilvl w:val="0"/>
          <w:numId w:val="6"/>
        </w:numPr>
        <w:jc w:val="both"/>
        <w:rPr>
          <w:color w:val="auto"/>
          <w:sz w:val="25"/>
          <w:szCs w:val="25"/>
        </w:rPr>
      </w:pPr>
      <w:r w:rsidRPr="009F7EF0">
        <w:rPr>
          <w:color w:val="auto"/>
          <w:sz w:val="25"/>
          <w:szCs w:val="25"/>
        </w:rPr>
        <w:t>Mappatura delle cooperative presenti in Romagna (settore di lavoro, dimensioni, presenza femminile)</w:t>
      </w:r>
    </w:p>
    <w:p w14:paraId="198793EC" w14:textId="77777777" w:rsidR="00C54CD5" w:rsidRPr="009F7EF0" w:rsidRDefault="00C54CD5" w:rsidP="00C54CD5">
      <w:pPr>
        <w:pStyle w:val="Default"/>
        <w:ind w:left="720"/>
        <w:jc w:val="both"/>
        <w:rPr>
          <w:color w:val="auto"/>
          <w:sz w:val="25"/>
          <w:szCs w:val="25"/>
        </w:rPr>
      </w:pPr>
    </w:p>
    <w:p w14:paraId="0142767E" w14:textId="609A8647" w:rsidR="00C54CD5" w:rsidRPr="009F7EF0" w:rsidRDefault="00C54CD5" w:rsidP="00C54CD5">
      <w:pPr>
        <w:pStyle w:val="Default"/>
        <w:jc w:val="both"/>
        <w:rPr>
          <w:i/>
          <w:iCs/>
          <w:color w:val="auto"/>
          <w:sz w:val="25"/>
          <w:szCs w:val="25"/>
        </w:rPr>
      </w:pPr>
      <w:r w:rsidRPr="009F7EF0">
        <w:rPr>
          <w:color w:val="auto"/>
          <w:sz w:val="25"/>
          <w:szCs w:val="25"/>
        </w:rPr>
        <w:t xml:space="preserve">Output: Report </w:t>
      </w:r>
      <w:r w:rsidR="00AE20F0" w:rsidRPr="009F7EF0">
        <w:rPr>
          <w:i/>
          <w:iCs/>
          <w:color w:val="auto"/>
          <w:sz w:val="25"/>
          <w:szCs w:val="25"/>
        </w:rPr>
        <w:t>Donne, lavoro e cooperazione in Italia e in Romagna</w:t>
      </w:r>
      <w:r w:rsidRPr="009F7EF0">
        <w:rPr>
          <w:i/>
          <w:iCs/>
          <w:color w:val="auto"/>
          <w:sz w:val="25"/>
          <w:szCs w:val="25"/>
        </w:rPr>
        <w:t>. Una ricerca di sfondo.</w:t>
      </w:r>
    </w:p>
    <w:p w14:paraId="6DC86443" w14:textId="636389A6" w:rsidR="00C54CD5" w:rsidRPr="009F7EF0" w:rsidRDefault="00C54CD5" w:rsidP="00C54CD5">
      <w:pPr>
        <w:pStyle w:val="Default"/>
        <w:jc w:val="both"/>
        <w:rPr>
          <w:color w:val="auto"/>
          <w:sz w:val="25"/>
          <w:szCs w:val="25"/>
        </w:rPr>
      </w:pPr>
      <w:r w:rsidRPr="009F7EF0">
        <w:rPr>
          <w:color w:val="auto"/>
          <w:sz w:val="25"/>
          <w:szCs w:val="25"/>
        </w:rPr>
        <w:t xml:space="preserve">Termine: </w:t>
      </w:r>
      <w:r w:rsidR="00BE4680">
        <w:rPr>
          <w:color w:val="auto"/>
          <w:sz w:val="25"/>
          <w:szCs w:val="25"/>
        </w:rPr>
        <w:t>dic</w:t>
      </w:r>
      <w:r w:rsidRPr="009F7EF0">
        <w:rPr>
          <w:color w:val="auto"/>
          <w:sz w:val="25"/>
          <w:szCs w:val="25"/>
        </w:rPr>
        <w:t>embre 2023</w:t>
      </w:r>
    </w:p>
    <w:p w14:paraId="4058DA75" w14:textId="77777777" w:rsidR="000E1CB3" w:rsidRPr="009F7EF0" w:rsidRDefault="000E1CB3" w:rsidP="00C54CD5">
      <w:pPr>
        <w:pStyle w:val="Default"/>
        <w:jc w:val="both"/>
        <w:rPr>
          <w:color w:val="auto"/>
          <w:sz w:val="25"/>
          <w:szCs w:val="25"/>
        </w:rPr>
      </w:pPr>
    </w:p>
    <w:p w14:paraId="1B0A9B88" w14:textId="57E1AA82" w:rsidR="00C54CD5" w:rsidRPr="009F7EF0" w:rsidRDefault="00C54CD5" w:rsidP="00C54CD5">
      <w:pPr>
        <w:pStyle w:val="Default"/>
        <w:ind w:firstLine="284"/>
        <w:jc w:val="both"/>
        <w:rPr>
          <w:i/>
          <w:iCs/>
          <w:color w:val="auto"/>
          <w:sz w:val="25"/>
          <w:szCs w:val="25"/>
        </w:rPr>
      </w:pPr>
      <w:r w:rsidRPr="009F7EF0">
        <w:rPr>
          <w:i/>
          <w:iCs/>
          <w:color w:val="auto"/>
          <w:sz w:val="25"/>
          <w:szCs w:val="25"/>
        </w:rPr>
        <w:t xml:space="preserve">Fase 2. Donne, lavoro e cooperazione in Romagna. </w:t>
      </w:r>
      <w:r w:rsidR="005C2201" w:rsidRPr="009F7EF0">
        <w:rPr>
          <w:i/>
          <w:iCs/>
          <w:color w:val="auto"/>
          <w:sz w:val="25"/>
          <w:szCs w:val="25"/>
        </w:rPr>
        <w:t>Un approfondimento qualitativo</w:t>
      </w:r>
      <w:r w:rsidRPr="009F7EF0">
        <w:rPr>
          <w:i/>
          <w:iCs/>
          <w:color w:val="auto"/>
          <w:sz w:val="25"/>
          <w:szCs w:val="25"/>
        </w:rPr>
        <w:t xml:space="preserve"> </w:t>
      </w:r>
      <w:r w:rsidR="008D0E9A" w:rsidRPr="009F7EF0">
        <w:rPr>
          <w:i/>
          <w:iCs/>
          <w:color w:val="auto"/>
          <w:sz w:val="25"/>
          <w:szCs w:val="25"/>
        </w:rPr>
        <w:t>sulla</w:t>
      </w:r>
      <w:r w:rsidRPr="009F7EF0">
        <w:rPr>
          <w:i/>
          <w:iCs/>
          <w:color w:val="auto"/>
          <w:sz w:val="25"/>
          <w:szCs w:val="25"/>
        </w:rPr>
        <w:t xml:space="preserve"> cooperazione femminile.</w:t>
      </w:r>
    </w:p>
    <w:p w14:paraId="00FD7F63" w14:textId="77777777" w:rsidR="00C54CD5" w:rsidRPr="009F7EF0" w:rsidRDefault="00C54CD5" w:rsidP="00C54CD5">
      <w:pPr>
        <w:pStyle w:val="Default"/>
        <w:ind w:firstLine="284"/>
        <w:jc w:val="both"/>
        <w:rPr>
          <w:i/>
          <w:iCs/>
          <w:color w:val="auto"/>
          <w:sz w:val="25"/>
          <w:szCs w:val="25"/>
        </w:rPr>
      </w:pPr>
    </w:p>
    <w:p w14:paraId="180C9750" w14:textId="707640B5" w:rsidR="00C54CD5" w:rsidRPr="009F7EF0" w:rsidRDefault="00C54CD5" w:rsidP="00C54CD5">
      <w:pPr>
        <w:pStyle w:val="Default"/>
        <w:numPr>
          <w:ilvl w:val="0"/>
          <w:numId w:val="7"/>
        </w:numPr>
        <w:jc w:val="both"/>
        <w:rPr>
          <w:color w:val="auto"/>
          <w:sz w:val="25"/>
          <w:szCs w:val="25"/>
        </w:rPr>
      </w:pPr>
      <w:r w:rsidRPr="009F7EF0">
        <w:rPr>
          <w:color w:val="auto"/>
          <w:sz w:val="25"/>
          <w:szCs w:val="25"/>
        </w:rPr>
        <w:t>Individuazione degli elementi rilevanti per gli studi di caso, selezione e contatto di cooperative da approfondire attraverso studi di caso.</w:t>
      </w:r>
    </w:p>
    <w:p w14:paraId="3615A132" w14:textId="73C2E296" w:rsidR="00C54CD5" w:rsidRPr="009F7EF0" w:rsidRDefault="00C54CD5" w:rsidP="00C54CD5">
      <w:pPr>
        <w:pStyle w:val="Default"/>
        <w:numPr>
          <w:ilvl w:val="0"/>
          <w:numId w:val="7"/>
        </w:numPr>
        <w:jc w:val="both"/>
        <w:rPr>
          <w:color w:val="auto"/>
          <w:sz w:val="25"/>
          <w:szCs w:val="25"/>
        </w:rPr>
      </w:pPr>
      <w:r w:rsidRPr="009F7EF0">
        <w:rPr>
          <w:color w:val="auto"/>
          <w:sz w:val="25"/>
          <w:szCs w:val="25"/>
        </w:rPr>
        <w:lastRenderedPageBreak/>
        <w:t xml:space="preserve">Ricerca </w:t>
      </w:r>
      <w:r w:rsidR="004422CD" w:rsidRPr="009F7EF0">
        <w:rPr>
          <w:color w:val="auto"/>
          <w:sz w:val="25"/>
          <w:szCs w:val="25"/>
        </w:rPr>
        <w:t>qualitativa</w:t>
      </w:r>
      <w:r w:rsidRPr="009F7EF0">
        <w:rPr>
          <w:color w:val="auto"/>
          <w:sz w:val="25"/>
          <w:szCs w:val="25"/>
        </w:rPr>
        <w:t xml:space="preserve"> all’interno </w:t>
      </w:r>
      <w:r w:rsidR="004422CD" w:rsidRPr="009F7EF0">
        <w:rPr>
          <w:color w:val="auto"/>
          <w:sz w:val="25"/>
          <w:szCs w:val="25"/>
        </w:rPr>
        <w:t>di una serie</w:t>
      </w:r>
      <w:r w:rsidRPr="009F7EF0">
        <w:rPr>
          <w:color w:val="auto"/>
          <w:sz w:val="25"/>
          <w:szCs w:val="25"/>
        </w:rPr>
        <w:t xml:space="preserve"> </w:t>
      </w:r>
      <w:r w:rsidR="008D3984" w:rsidRPr="009F7EF0">
        <w:rPr>
          <w:color w:val="auto"/>
          <w:sz w:val="25"/>
          <w:szCs w:val="25"/>
        </w:rPr>
        <w:t xml:space="preserve">di </w:t>
      </w:r>
      <w:r w:rsidRPr="009F7EF0">
        <w:rPr>
          <w:color w:val="auto"/>
          <w:sz w:val="25"/>
          <w:szCs w:val="25"/>
        </w:rPr>
        <w:t xml:space="preserve">cooperative selezionate. La ricerca si focalizzerà su: </w:t>
      </w:r>
      <w:r w:rsidRPr="009F7EF0">
        <w:rPr>
          <w:i/>
          <w:iCs/>
          <w:color w:val="auto"/>
          <w:sz w:val="25"/>
          <w:szCs w:val="25"/>
        </w:rPr>
        <w:t>a</w:t>
      </w:r>
      <w:r w:rsidR="00F375BF" w:rsidRPr="009F7EF0">
        <w:rPr>
          <w:color w:val="auto"/>
          <w:sz w:val="25"/>
          <w:szCs w:val="25"/>
        </w:rPr>
        <w:t xml:space="preserve">) i percorsi biografici delle lavoratrici della cooperazione; </w:t>
      </w:r>
      <w:r w:rsidR="00F375BF" w:rsidRPr="009F7EF0">
        <w:rPr>
          <w:i/>
          <w:iCs/>
          <w:color w:val="auto"/>
          <w:sz w:val="25"/>
          <w:szCs w:val="25"/>
        </w:rPr>
        <w:t>b)</w:t>
      </w:r>
      <w:r w:rsidRPr="009F7EF0">
        <w:rPr>
          <w:color w:val="auto"/>
          <w:sz w:val="25"/>
          <w:szCs w:val="25"/>
        </w:rPr>
        <w:t xml:space="preserve"> </w:t>
      </w:r>
      <w:r w:rsidR="00D91890" w:rsidRPr="009F7EF0">
        <w:rPr>
          <w:color w:val="auto"/>
          <w:sz w:val="25"/>
          <w:szCs w:val="25"/>
        </w:rPr>
        <w:t xml:space="preserve">le </w:t>
      </w:r>
      <w:r w:rsidRPr="009F7EF0">
        <w:rPr>
          <w:color w:val="auto"/>
          <w:sz w:val="25"/>
          <w:szCs w:val="25"/>
        </w:rPr>
        <w:t>caratteristiche organizzative delle cooperative selezionale</w:t>
      </w:r>
      <w:r w:rsidR="00F375BF" w:rsidRPr="009F7EF0">
        <w:rPr>
          <w:color w:val="auto"/>
          <w:sz w:val="25"/>
          <w:szCs w:val="25"/>
        </w:rPr>
        <w:t>.</w:t>
      </w:r>
      <w:r w:rsidRPr="009F7EF0">
        <w:rPr>
          <w:color w:val="auto"/>
          <w:sz w:val="25"/>
          <w:szCs w:val="25"/>
        </w:rPr>
        <w:t xml:space="preserve"> Le tecniche di indagine che si prevede di utilizzare saranno quelle delle interviste in profondità</w:t>
      </w:r>
      <w:r w:rsidR="00F375BF" w:rsidRPr="009F7EF0">
        <w:rPr>
          <w:color w:val="auto"/>
          <w:sz w:val="25"/>
          <w:szCs w:val="25"/>
        </w:rPr>
        <w:t xml:space="preserve"> e delle interviste semi-strutturate</w:t>
      </w:r>
      <w:r w:rsidRPr="009F7EF0">
        <w:rPr>
          <w:color w:val="auto"/>
          <w:sz w:val="25"/>
          <w:szCs w:val="25"/>
        </w:rPr>
        <w:t>.</w:t>
      </w:r>
      <w:r w:rsidR="00781291" w:rsidRPr="009F7EF0">
        <w:rPr>
          <w:color w:val="auto"/>
          <w:sz w:val="25"/>
          <w:szCs w:val="25"/>
        </w:rPr>
        <w:t xml:space="preserve"> </w:t>
      </w:r>
    </w:p>
    <w:p w14:paraId="76D5C4EE" w14:textId="77777777" w:rsidR="00C54CD5" w:rsidRPr="009F7EF0" w:rsidRDefault="00C54CD5" w:rsidP="00C54CD5">
      <w:pPr>
        <w:pStyle w:val="Default"/>
        <w:jc w:val="both"/>
        <w:rPr>
          <w:color w:val="auto"/>
          <w:sz w:val="25"/>
          <w:szCs w:val="25"/>
        </w:rPr>
      </w:pPr>
    </w:p>
    <w:p w14:paraId="01F0C4D1" w14:textId="2C5885BC" w:rsidR="00C54CD5" w:rsidRPr="009F7EF0" w:rsidRDefault="00C54CD5" w:rsidP="00C54CD5">
      <w:pPr>
        <w:pStyle w:val="Default"/>
        <w:ind w:firstLine="284"/>
        <w:jc w:val="both"/>
        <w:rPr>
          <w:i/>
          <w:iCs/>
          <w:color w:val="auto"/>
          <w:sz w:val="25"/>
          <w:szCs w:val="25"/>
        </w:rPr>
      </w:pPr>
      <w:r w:rsidRPr="009F7EF0">
        <w:rPr>
          <w:i/>
          <w:iCs/>
          <w:color w:val="auto"/>
          <w:sz w:val="25"/>
          <w:szCs w:val="25"/>
        </w:rPr>
        <w:t xml:space="preserve">Fase 3. Donne, lavoro e cooperazione in Italia e in Romagna. </w:t>
      </w:r>
      <w:r w:rsidR="008F6B8B" w:rsidRPr="009F7EF0">
        <w:rPr>
          <w:i/>
          <w:iCs/>
          <w:color w:val="auto"/>
          <w:sz w:val="25"/>
          <w:szCs w:val="25"/>
        </w:rPr>
        <w:t xml:space="preserve">Risultati di ricerca e possibili spunti </w:t>
      </w:r>
      <w:r w:rsidRPr="009F7EF0">
        <w:rPr>
          <w:i/>
          <w:iCs/>
          <w:color w:val="auto"/>
          <w:sz w:val="25"/>
          <w:szCs w:val="25"/>
        </w:rPr>
        <w:t>di policy.</w:t>
      </w:r>
    </w:p>
    <w:p w14:paraId="0CBB3E33" w14:textId="77777777" w:rsidR="00C54CD5" w:rsidRPr="009F7EF0" w:rsidRDefault="00C54CD5" w:rsidP="00C54CD5">
      <w:pPr>
        <w:pStyle w:val="Default"/>
        <w:jc w:val="both"/>
        <w:rPr>
          <w:color w:val="auto"/>
          <w:sz w:val="25"/>
          <w:szCs w:val="25"/>
        </w:rPr>
      </w:pPr>
    </w:p>
    <w:p w14:paraId="064DEDD2" w14:textId="77777777" w:rsidR="00C54CD5" w:rsidRPr="009F7EF0" w:rsidRDefault="00C54CD5" w:rsidP="00C54CD5">
      <w:pPr>
        <w:pStyle w:val="Default"/>
        <w:numPr>
          <w:ilvl w:val="0"/>
          <w:numId w:val="8"/>
        </w:numPr>
        <w:jc w:val="both"/>
        <w:rPr>
          <w:color w:val="auto"/>
          <w:sz w:val="25"/>
          <w:szCs w:val="25"/>
        </w:rPr>
      </w:pPr>
      <w:r w:rsidRPr="009F7EF0">
        <w:rPr>
          <w:color w:val="auto"/>
          <w:sz w:val="25"/>
          <w:szCs w:val="25"/>
        </w:rPr>
        <w:t xml:space="preserve">Organizzazione di un evento di presentazione dei risultati della ricerca che veda il coinvolgimento di rappresentanti del mondo cooperativo, associazioni cooperative (Legacoop, AGCI, Confcooperative), rappresentati delle istituzioni locali, esperti ed esperte di </w:t>
      </w:r>
      <w:r w:rsidRPr="009F7EF0">
        <w:rPr>
          <w:i/>
          <w:iCs/>
          <w:color w:val="auto"/>
          <w:sz w:val="25"/>
          <w:szCs w:val="25"/>
        </w:rPr>
        <w:t>policy</w:t>
      </w:r>
      <w:r w:rsidRPr="009F7EF0">
        <w:rPr>
          <w:color w:val="auto"/>
          <w:sz w:val="25"/>
          <w:szCs w:val="25"/>
        </w:rPr>
        <w:t>.</w:t>
      </w:r>
    </w:p>
    <w:p w14:paraId="76A939BD" w14:textId="77777777" w:rsidR="00C54CD5" w:rsidRPr="009F7EF0" w:rsidRDefault="00C54CD5" w:rsidP="00C54CD5">
      <w:pPr>
        <w:pStyle w:val="Default"/>
        <w:numPr>
          <w:ilvl w:val="0"/>
          <w:numId w:val="8"/>
        </w:numPr>
        <w:jc w:val="both"/>
        <w:rPr>
          <w:color w:val="auto"/>
          <w:sz w:val="25"/>
          <w:szCs w:val="25"/>
        </w:rPr>
      </w:pPr>
      <w:r w:rsidRPr="009F7EF0">
        <w:rPr>
          <w:color w:val="auto"/>
          <w:sz w:val="25"/>
          <w:szCs w:val="25"/>
        </w:rPr>
        <w:t xml:space="preserve">Progettazione di strumenti per Policy Labs da realizzare in futuro con esperti e esperte di </w:t>
      </w:r>
      <w:r w:rsidRPr="009F7EF0">
        <w:rPr>
          <w:i/>
          <w:iCs/>
          <w:color w:val="auto"/>
          <w:sz w:val="25"/>
          <w:szCs w:val="25"/>
        </w:rPr>
        <w:t>policy</w:t>
      </w:r>
      <w:r w:rsidRPr="009F7EF0">
        <w:rPr>
          <w:color w:val="auto"/>
          <w:sz w:val="25"/>
          <w:szCs w:val="25"/>
        </w:rPr>
        <w:t>, allo scopo di individuare possibili orientamenti a favore dell’occupazione femminile e dei rapporti di genere all’interno del mondo cooperativo.</w:t>
      </w:r>
    </w:p>
    <w:p w14:paraId="5518FBE7" w14:textId="77777777" w:rsidR="00C54CD5" w:rsidRPr="009F7EF0" w:rsidRDefault="00C54CD5" w:rsidP="00C54CD5">
      <w:pPr>
        <w:pStyle w:val="Default"/>
        <w:jc w:val="both"/>
        <w:rPr>
          <w:color w:val="auto"/>
          <w:sz w:val="25"/>
          <w:szCs w:val="25"/>
        </w:rPr>
      </w:pPr>
    </w:p>
    <w:p w14:paraId="3A84A39C" w14:textId="60528C47" w:rsidR="00C54CD5" w:rsidRPr="009F7EF0" w:rsidRDefault="00C54CD5" w:rsidP="00C54CD5">
      <w:pPr>
        <w:pStyle w:val="Default"/>
        <w:jc w:val="both"/>
        <w:rPr>
          <w:i/>
          <w:iCs/>
          <w:color w:val="auto"/>
          <w:sz w:val="25"/>
          <w:szCs w:val="25"/>
        </w:rPr>
      </w:pPr>
      <w:r w:rsidRPr="009F7EF0">
        <w:rPr>
          <w:color w:val="auto"/>
          <w:sz w:val="25"/>
          <w:szCs w:val="25"/>
        </w:rPr>
        <w:t xml:space="preserve">Output 1: Output: Report </w:t>
      </w:r>
      <w:r w:rsidRPr="009F7EF0">
        <w:rPr>
          <w:i/>
          <w:iCs/>
          <w:color w:val="auto"/>
          <w:sz w:val="25"/>
          <w:szCs w:val="25"/>
        </w:rPr>
        <w:t xml:space="preserve">Donne, Occupazione e Cooperazione in Romagna. </w:t>
      </w:r>
      <w:r w:rsidR="00190D13" w:rsidRPr="009F7EF0">
        <w:rPr>
          <w:i/>
          <w:iCs/>
          <w:color w:val="auto"/>
          <w:sz w:val="25"/>
          <w:szCs w:val="25"/>
        </w:rPr>
        <w:t>Storie e traiettorie</w:t>
      </w:r>
      <w:r w:rsidRPr="009F7EF0">
        <w:rPr>
          <w:i/>
          <w:iCs/>
          <w:color w:val="auto"/>
          <w:sz w:val="25"/>
          <w:szCs w:val="25"/>
        </w:rPr>
        <w:t xml:space="preserve"> della cooperazione femminile.</w:t>
      </w:r>
    </w:p>
    <w:p w14:paraId="0D857795" w14:textId="77777777" w:rsidR="00C54CD5" w:rsidRPr="009F7EF0" w:rsidRDefault="00C54CD5" w:rsidP="00C54CD5">
      <w:pPr>
        <w:pStyle w:val="Default"/>
        <w:jc w:val="both"/>
        <w:rPr>
          <w:color w:val="auto"/>
          <w:sz w:val="25"/>
          <w:szCs w:val="25"/>
        </w:rPr>
      </w:pPr>
      <w:r w:rsidRPr="009F7EF0">
        <w:rPr>
          <w:color w:val="auto"/>
          <w:sz w:val="25"/>
          <w:szCs w:val="25"/>
        </w:rPr>
        <w:t>Termine: giugno 2024</w:t>
      </w:r>
    </w:p>
    <w:p w14:paraId="544955C9" w14:textId="77777777" w:rsidR="00C54CD5" w:rsidRPr="009F7EF0" w:rsidRDefault="00C54CD5" w:rsidP="00C54CD5">
      <w:pPr>
        <w:pStyle w:val="Default"/>
        <w:jc w:val="both"/>
        <w:rPr>
          <w:color w:val="auto"/>
          <w:sz w:val="25"/>
          <w:szCs w:val="25"/>
        </w:rPr>
      </w:pPr>
    </w:p>
    <w:p w14:paraId="1C6CE4E0" w14:textId="77777777" w:rsidR="00C54CD5" w:rsidRPr="009F7EF0" w:rsidRDefault="00C54CD5" w:rsidP="00C54CD5">
      <w:pPr>
        <w:pStyle w:val="Default"/>
        <w:jc w:val="both"/>
        <w:rPr>
          <w:i/>
          <w:iCs/>
          <w:color w:val="auto"/>
          <w:sz w:val="25"/>
          <w:szCs w:val="25"/>
        </w:rPr>
      </w:pPr>
      <w:r w:rsidRPr="009F7EF0">
        <w:rPr>
          <w:color w:val="auto"/>
          <w:sz w:val="25"/>
          <w:szCs w:val="25"/>
        </w:rPr>
        <w:t xml:space="preserve">Output 2: Seminario </w:t>
      </w:r>
      <w:r w:rsidRPr="009F7EF0">
        <w:rPr>
          <w:i/>
          <w:iCs/>
          <w:color w:val="auto"/>
          <w:sz w:val="25"/>
          <w:szCs w:val="25"/>
        </w:rPr>
        <w:t>Donne, lavoro e cooperazione in Italia e in Romagna. Un anno di ricerca.</w:t>
      </w:r>
    </w:p>
    <w:p w14:paraId="18952B96" w14:textId="37B1406A" w:rsidR="00C54CD5" w:rsidRPr="009F7EF0" w:rsidRDefault="00C54CD5" w:rsidP="00C54CD5">
      <w:pPr>
        <w:pStyle w:val="Default"/>
        <w:jc w:val="both"/>
        <w:rPr>
          <w:color w:val="auto"/>
          <w:sz w:val="25"/>
          <w:szCs w:val="25"/>
        </w:rPr>
      </w:pPr>
      <w:r w:rsidRPr="009F7EF0">
        <w:rPr>
          <w:color w:val="auto"/>
          <w:sz w:val="25"/>
          <w:szCs w:val="25"/>
        </w:rPr>
        <w:t>Termine: giugno 202</w:t>
      </w:r>
      <w:r w:rsidR="00E6642F" w:rsidRPr="009F7EF0">
        <w:rPr>
          <w:color w:val="auto"/>
          <w:sz w:val="25"/>
          <w:szCs w:val="25"/>
        </w:rPr>
        <w:t>4</w:t>
      </w:r>
    </w:p>
    <w:p w14:paraId="1E483264" w14:textId="77777777" w:rsidR="000D297F" w:rsidRPr="009F7EF0" w:rsidRDefault="000D297F" w:rsidP="00701C13">
      <w:pPr>
        <w:pStyle w:val="Default"/>
        <w:jc w:val="both"/>
        <w:rPr>
          <w:color w:val="auto"/>
          <w:sz w:val="25"/>
          <w:szCs w:val="25"/>
        </w:rPr>
      </w:pPr>
    </w:p>
    <w:p w14:paraId="5F2713D2" w14:textId="5072DC0E" w:rsidR="000D297F" w:rsidRPr="009F7EF0" w:rsidRDefault="008D24CE" w:rsidP="00701C13">
      <w:pPr>
        <w:pStyle w:val="Default"/>
        <w:ind w:firstLine="284"/>
        <w:jc w:val="both"/>
        <w:rPr>
          <w:b/>
          <w:bCs/>
          <w:color w:val="auto"/>
          <w:sz w:val="25"/>
          <w:szCs w:val="25"/>
        </w:rPr>
      </w:pPr>
      <w:r>
        <w:rPr>
          <w:b/>
          <w:bCs/>
          <w:color w:val="auto"/>
          <w:sz w:val="25"/>
          <w:szCs w:val="25"/>
        </w:rPr>
        <w:t>Riferiment</w:t>
      </w:r>
      <w:r w:rsidR="000D297F" w:rsidRPr="009F7EF0">
        <w:rPr>
          <w:b/>
          <w:bCs/>
          <w:color w:val="auto"/>
          <w:sz w:val="25"/>
          <w:szCs w:val="25"/>
        </w:rPr>
        <w:t>i bibliografici</w:t>
      </w:r>
    </w:p>
    <w:p w14:paraId="7748E7F1" w14:textId="42F71052" w:rsidR="00701C13" w:rsidRPr="009F7EF0" w:rsidRDefault="00701C13" w:rsidP="00701C13">
      <w:pPr>
        <w:pStyle w:val="Default"/>
        <w:ind w:firstLine="284"/>
        <w:jc w:val="both"/>
        <w:rPr>
          <w:b/>
          <w:bCs/>
          <w:color w:val="auto"/>
          <w:sz w:val="25"/>
          <w:szCs w:val="25"/>
        </w:rPr>
      </w:pPr>
    </w:p>
    <w:p w14:paraId="1947610B" w14:textId="30E69E7A" w:rsidR="00AF557E" w:rsidRPr="009F7EF0" w:rsidRDefault="00AF557E" w:rsidP="00064CBC">
      <w:pPr>
        <w:pStyle w:val="Default"/>
        <w:ind w:firstLine="284"/>
        <w:jc w:val="both"/>
        <w:rPr>
          <w:color w:val="auto"/>
          <w:sz w:val="25"/>
          <w:szCs w:val="25"/>
        </w:rPr>
      </w:pPr>
      <w:r w:rsidRPr="009F7EF0">
        <w:rPr>
          <w:color w:val="auto"/>
          <w:sz w:val="25"/>
          <w:szCs w:val="25"/>
        </w:rPr>
        <w:t xml:space="preserve">Ambrosini M., Pozzi S. (2019). </w:t>
      </w:r>
      <w:r w:rsidRPr="009F7EF0">
        <w:rPr>
          <w:i/>
          <w:iCs/>
          <w:color w:val="auto"/>
          <w:sz w:val="25"/>
          <w:szCs w:val="25"/>
        </w:rPr>
        <w:t xml:space="preserve">Italiani ma non troppo? </w:t>
      </w:r>
      <w:r w:rsidR="00B5459C">
        <w:rPr>
          <w:i/>
          <w:iCs/>
          <w:color w:val="auto"/>
          <w:sz w:val="25"/>
          <w:szCs w:val="25"/>
        </w:rPr>
        <w:t>L</w:t>
      </w:r>
      <w:r w:rsidRPr="009F7EF0">
        <w:rPr>
          <w:i/>
          <w:iCs/>
          <w:color w:val="auto"/>
          <w:sz w:val="25"/>
          <w:szCs w:val="25"/>
        </w:rPr>
        <w:t>o stato dell'arte della ricerca sui figli degli immigrati in Italia</w:t>
      </w:r>
      <w:r w:rsidRPr="009F7EF0">
        <w:rPr>
          <w:color w:val="auto"/>
          <w:sz w:val="25"/>
          <w:szCs w:val="25"/>
        </w:rPr>
        <w:t>. Genova</w:t>
      </w:r>
      <w:r w:rsidR="00B5459C">
        <w:rPr>
          <w:color w:val="auto"/>
          <w:sz w:val="25"/>
          <w:szCs w:val="25"/>
        </w:rPr>
        <w:t>,</w:t>
      </w:r>
      <w:r w:rsidRPr="009F7EF0">
        <w:rPr>
          <w:color w:val="auto"/>
          <w:sz w:val="25"/>
          <w:szCs w:val="25"/>
        </w:rPr>
        <w:t xml:space="preserve"> Centro studi Medì.</w:t>
      </w:r>
    </w:p>
    <w:p w14:paraId="552D5CEC" w14:textId="086B5924" w:rsidR="00064CBC" w:rsidRPr="009F7EF0" w:rsidRDefault="000E61BC" w:rsidP="00064CBC">
      <w:pPr>
        <w:pStyle w:val="Default"/>
        <w:ind w:firstLine="284"/>
        <w:jc w:val="both"/>
        <w:rPr>
          <w:color w:val="auto"/>
          <w:sz w:val="25"/>
          <w:szCs w:val="25"/>
        </w:rPr>
      </w:pPr>
      <w:r w:rsidRPr="009F7EF0">
        <w:rPr>
          <w:color w:val="auto"/>
          <w:sz w:val="25"/>
          <w:szCs w:val="25"/>
        </w:rPr>
        <w:t xml:space="preserve">Bassi A., Miolano P. (2020). </w:t>
      </w:r>
      <w:r w:rsidRPr="009F7EF0">
        <w:rPr>
          <w:i/>
          <w:iCs/>
          <w:color w:val="auto"/>
          <w:sz w:val="25"/>
          <w:szCs w:val="25"/>
        </w:rPr>
        <w:t>Leadership al femminile e Cooperazione: Un binomio virtuoso</w:t>
      </w:r>
      <w:r w:rsidRPr="009F7EF0">
        <w:rPr>
          <w:color w:val="auto"/>
          <w:sz w:val="25"/>
          <w:szCs w:val="25"/>
        </w:rPr>
        <w:t>. Milano: Franco Angeli</w:t>
      </w:r>
    </w:p>
    <w:p w14:paraId="768E7DAA" w14:textId="4384F52D" w:rsidR="00064CBC" w:rsidRPr="009F7EF0" w:rsidRDefault="00064CBC" w:rsidP="00064CBC">
      <w:pPr>
        <w:pStyle w:val="Default"/>
        <w:ind w:firstLine="284"/>
        <w:jc w:val="both"/>
        <w:rPr>
          <w:sz w:val="25"/>
          <w:szCs w:val="25"/>
        </w:rPr>
      </w:pPr>
      <w:r w:rsidRPr="009F7EF0">
        <w:rPr>
          <w:sz w:val="25"/>
          <w:szCs w:val="25"/>
        </w:rPr>
        <w:t>Batholini I. (2020). Il ruolo delle donne nell’accoglienza e nell’inclusione dei migranti. Tratteggi di un’agency al femminile</w:t>
      </w:r>
      <w:r w:rsidR="00B5459C">
        <w:rPr>
          <w:sz w:val="25"/>
          <w:szCs w:val="25"/>
        </w:rPr>
        <w:t xml:space="preserve">, </w:t>
      </w:r>
      <w:r w:rsidRPr="009F7EF0">
        <w:rPr>
          <w:i/>
          <w:iCs/>
          <w:sz w:val="25"/>
          <w:szCs w:val="25"/>
        </w:rPr>
        <w:t>Società Mutamento Politica</w:t>
      </w:r>
      <w:r w:rsidRPr="009F7EF0">
        <w:rPr>
          <w:sz w:val="25"/>
          <w:szCs w:val="25"/>
        </w:rPr>
        <w:t>, 2(22), p. 193-203.</w:t>
      </w:r>
    </w:p>
    <w:p w14:paraId="7DF041F6" w14:textId="2DCC494B" w:rsidR="00AF557E" w:rsidRPr="00B5459C" w:rsidRDefault="00AF557E" w:rsidP="00064CBC">
      <w:pPr>
        <w:pStyle w:val="Default"/>
        <w:ind w:firstLine="284"/>
        <w:jc w:val="both"/>
        <w:rPr>
          <w:color w:val="auto"/>
          <w:sz w:val="25"/>
          <w:szCs w:val="25"/>
          <w:lang w:val="en-GB"/>
        </w:rPr>
      </w:pPr>
      <w:r w:rsidRPr="009F7EF0">
        <w:rPr>
          <w:color w:val="auto"/>
          <w:sz w:val="25"/>
          <w:szCs w:val="25"/>
        </w:rPr>
        <w:t xml:space="preserve">Bose C. E. (2012). </w:t>
      </w:r>
      <w:r w:rsidRPr="009F7EF0">
        <w:rPr>
          <w:color w:val="auto"/>
          <w:sz w:val="25"/>
          <w:szCs w:val="25"/>
          <w:lang w:val="en-US"/>
        </w:rPr>
        <w:t>Intersectionality and global gender inequality</w:t>
      </w:r>
      <w:r w:rsidR="00B5459C">
        <w:rPr>
          <w:color w:val="auto"/>
          <w:sz w:val="25"/>
          <w:szCs w:val="25"/>
          <w:lang w:val="en-US"/>
        </w:rPr>
        <w:t xml:space="preserve">, </w:t>
      </w:r>
      <w:r w:rsidRPr="00B5459C">
        <w:rPr>
          <w:i/>
          <w:iCs/>
          <w:color w:val="auto"/>
          <w:sz w:val="25"/>
          <w:szCs w:val="25"/>
          <w:lang w:val="en-GB"/>
        </w:rPr>
        <w:t>Gender &amp; society</w:t>
      </w:r>
      <w:r w:rsidRPr="00B5459C">
        <w:rPr>
          <w:color w:val="auto"/>
          <w:sz w:val="25"/>
          <w:szCs w:val="25"/>
          <w:lang w:val="en-GB"/>
        </w:rPr>
        <w:t>,</w:t>
      </w:r>
      <w:r w:rsidR="00B5459C" w:rsidRPr="00B5459C">
        <w:rPr>
          <w:color w:val="auto"/>
          <w:sz w:val="25"/>
          <w:szCs w:val="25"/>
          <w:lang w:val="en-GB"/>
        </w:rPr>
        <w:t xml:space="preserve"> </w:t>
      </w:r>
      <w:r w:rsidRPr="00B5459C">
        <w:rPr>
          <w:i/>
          <w:iCs/>
          <w:color w:val="auto"/>
          <w:sz w:val="25"/>
          <w:szCs w:val="25"/>
          <w:lang w:val="en-GB"/>
        </w:rPr>
        <w:t>26</w:t>
      </w:r>
      <w:r w:rsidRPr="00B5459C">
        <w:rPr>
          <w:color w:val="auto"/>
          <w:sz w:val="25"/>
          <w:szCs w:val="25"/>
          <w:lang w:val="en-GB"/>
        </w:rPr>
        <w:t>(1), p. 67-72.</w:t>
      </w:r>
    </w:p>
    <w:p w14:paraId="1608ECFB" w14:textId="20475AB3" w:rsidR="00701C13" w:rsidRPr="00B5459C" w:rsidRDefault="00701C13" w:rsidP="00EE5E91">
      <w:pPr>
        <w:pStyle w:val="Default"/>
        <w:ind w:firstLine="284"/>
        <w:jc w:val="both"/>
        <w:rPr>
          <w:color w:val="auto"/>
          <w:sz w:val="25"/>
          <w:szCs w:val="25"/>
        </w:rPr>
      </w:pPr>
      <w:r w:rsidRPr="009F7EF0">
        <w:rPr>
          <w:color w:val="auto"/>
          <w:sz w:val="25"/>
          <w:szCs w:val="25"/>
        </w:rPr>
        <w:t>Contini G. (2022)</w:t>
      </w:r>
      <w:r w:rsidR="00EE5E91" w:rsidRPr="009F7EF0">
        <w:rPr>
          <w:color w:val="auto"/>
          <w:sz w:val="25"/>
          <w:szCs w:val="25"/>
        </w:rPr>
        <w:t>.</w:t>
      </w:r>
      <w:r w:rsidRPr="009F7EF0">
        <w:rPr>
          <w:color w:val="auto"/>
          <w:sz w:val="25"/>
          <w:szCs w:val="25"/>
        </w:rPr>
        <w:t xml:space="preserve"> “Studiare il lavoro con le fonti orali e audiovisive”, in Bartolini S. (a cura di)</w:t>
      </w:r>
      <w:r w:rsidR="00EE5E91" w:rsidRPr="009F7EF0">
        <w:rPr>
          <w:color w:val="auto"/>
          <w:sz w:val="25"/>
          <w:szCs w:val="25"/>
        </w:rPr>
        <w:t>,</w:t>
      </w:r>
      <w:r w:rsidRPr="009F7EF0">
        <w:rPr>
          <w:color w:val="auto"/>
          <w:sz w:val="25"/>
          <w:szCs w:val="25"/>
        </w:rPr>
        <w:t xml:space="preserve"> </w:t>
      </w:r>
      <w:r w:rsidRPr="009F7EF0">
        <w:rPr>
          <w:i/>
          <w:iCs/>
          <w:color w:val="auto"/>
          <w:sz w:val="25"/>
          <w:szCs w:val="25"/>
        </w:rPr>
        <w:t>LabOral: storia orale, lavoro e public history</w:t>
      </w:r>
      <w:r w:rsidR="00B5459C">
        <w:rPr>
          <w:color w:val="auto"/>
          <w:sz w:val="25"/>
          <w:szCs w:val="25"/>
        </w:rPr>
        <w:t>,</w:t>
      </w:r>
      <w:r w:rsidRPr="009F7EF0">
        <w:rPr>
          <w:color w:val="auto"/>
          <w:sz w:val="25"/>
          <w:szCs w:val="25"/>
        </w:rPr>
        <w:t xml:space="preserve"> </w:t>
      </w:r>
      <w:r w:rsidRPr="00B5459C">
        <w:rPr>
          <w:color w:val="auto"/>
          <w:sz w:val="25"/>
          <w:szCs w:val="25"/>
        </w:rPr>
        <w:t>Firenze</w:t>
      </w:r>
      <w:r w:rsidR="00B5459C">
        <w:rPr>
          <w:color w:val="auto"/>
          <w:sz w:val="25"/>
          <w:szCs w:val="25"/>
        </w:rPr>
        <w:t>,</w:t>
      </w:r>
      <w:r w:rsidRPr="00B5459C">
        <w:rPr>
          <w:color w:val="auto"/>
          <w:sz w:val="25"/>
          <w:szCs w:val="25"/>
        </w:rPr>
        <w:t xml:space="preserve"> Editpress.</w:t>
      </w:r>
    </w:p>
    <w:p w14:paraId="50A734DF" w14:textId="6D2A6F92" w:rsidR="00064CBC" w:rsidRPr="00B5459C" w:rsidRDefault="00847FA8" w:rsidP="00064CBC">
      <w:pPr>
        <w:pStyle w:val="Default"/>
        <w:ind w:firstLine="284"/>
        <w:jc w:val="both"/>
        <w:rPr>
          <w:color w:val="auto"/>
          <w:sz w:val="25"/>
          <w:szCs w:val="25"/>
          <w:lang w:val="en-GB"/>
        </w:rPr>
      </w:pPr>
      <w:r w:rsidRPr="009F7EF0">
        <w:rPr>
          <w:color w:val="auto"/>
          <w:sz w:val="25"/>
          <w:szCs w:val="25"/>
          <w:lang w:val="en-US"/>
        </w:rPr>
        <w:t>Corlett S., Mavin S. (2014). Intersectionality, identity and identity work: Shared tenets and future research agendas for gender and identity studies</w:t>
      </w:r>
      <w:r w:rsidR="00B5459C">
        <w:rPr>
          <w:color w:val="auto"/>
          <w:sz w:val="25"/>
          <w:szCs w:val="25"/>
          <w:lang w:val="en-US"/>
        </w:rPr>
        <w:t>,</w:t>
      </w:r>
      <w:r w:rsidR="00B5459C" w:rsidRPr="00B5459C">
        <w:rPr>
          <w:i/>
          <w:iCs/>
          <w:color w:val="auto"/>
          <w:sz w:val="25"/>
          <w:szCs w:val="25"/>
          <w:lang w:val="en-GB"/>
        </w:rPr>
        <w:t xml:space="preserve"> </w:t>
      </w:r>
      <w:r w:rsidRPr="00B5459C">
        <w:rPr>
          <w:i/>
          <w:iCs/>
          <w:color w:val="auto"/>
          <w:sz w:val="25"/>
          <w:szCs w:val="25"/>
          <w:lang w:val="en-GB"/>
        </w:rPr>
        <w:t>Gender in Management: An International Journal</w:t>
      </w:r>
      <w:r w:rsidRPr="00B5459C">
        <w:rPr>
          <w:color w:val="auto"/>
          <w:sz w:val="25"/>
          <w:szCs w:val="25"/>
          <w:lang w:val="en-GB"/>
        </w:rPr>
        <w:t>,</w:t>
      </w:r>
      <w:r w:rsidR="00B5459C">
        <w:rPr>
          <w:color w:val="auto"/>
          <w:sz w:val="25"/>
          <w:szCs w:val="25"/>
          <w:lang w:val="en-GB"/>
        </w:rPr>
        <w:t xml:space="preserve"> </w:t>
      </w:r>
      <w:r w:rsidRPr="00B5459C">
        <w:rPr>
          <w:i/>
          <w:iCs/>
          <w:color w:val="auto"/>
          <w:sz w:val="25"/>
          <w:szCs w:val="25"/>
          <w:lang w:val="en-GB"/>
        </w:rPr>
        <w:t>29</w:t>
      </w:r>
      <w:r w:rsidRPr="00B5459C">
        <w:rPr>
          <w:color w:val="auto"/>
          <w:sz w:val="25"/>
          <w:szCs w:val="25"/>
          <w:lang w:val="en-GB"/>
        </w:rPr>
        <w:t>(5), p. 258-276.</w:t>
      </w:r>
    </w:p>
    <w:p w14:paraId="23E33726" w14:textId="1A4AB00F" w:rsidR="00E8564F" w:rsidRPr="009F7EF0" w:rsidRDefault="00E8564F" w:rsidP="00EE5E91">
      <w:pPr>
        <w:pStyle w:val="Default"/>
        <w:ind w:firstLine="284"/>
        <w:jc w:val="both"/>
        <w:rPr>
          <w:color w:val="auto"/>
          <w:sz w:val="25"/>
          <w:szCs w:val="25"/>
        </w:rPr>
      </w:pPr>
      <w:r w:rsidRPr="009F7EF0">
        <w:rPr>
          <w:color w:val="auto"/>
          <w:sz w:val="25"/>
          <w:szCs w:val="25"/>
        </w:rPr>
        <w:t xml:space="preserve">De Luigi N., Martelli A., Pitti, I., Rettaroli R., Tosi F., Volturo S., Zurla, P. (2017). </w:t>
      </w:r>
      <w:r w:rsidRPr="009F7EF0">
        <w:rPr>
          <w:i/>
          <w:iCs/>
          <w:color w:val="auto"/>
          <w:sz w:val="25"/>
          <w:szCs w:val="25"/>
        </w:rPr>
        <w:t>Giovani, occupazione e lavoro autonomo in Emilia-Romagna</w:t>
      </w:r>
      <w:r w:rsidR="00B5459C">
        <w:rPr>
          <w:color w:val="auto"/>
          <w:sz w:val="25"/>
          <w:szCs w:val="25"/>
        </w:rPr>
        <w:t>,</w:t>
      </w:r>
      <w:r w:rsidRPr="009F7EF0">
        <w:rPr>
          <w:color w:val="auto"/>
          <w:sz w:val="25"/>
          <w:szCs w:val="25"/>
        </w:rPr>
        <w:t xml:space="preserve"> Bologna</w:t>
      </w:r>
      <w:r w:rsidR="00B5459C">
        <w:rPr>
          <w:color w:val="auto"/>
          <w:sz w:val="25"/>
          <w:szCs w:val="25"/>
        </w:rPr>
        <w:t>,</w:t>
      </w:r>
      <w:r w:rsidRPr="009F7EF0">
        <w:rPr>
          <w:color w:val="auto"/>
          <w:sz w:val="25"/>
          <w:szCs w:val="25"/>
        </w:rPr>
        <w:t xml:space="preserve"> Il filo d’Europa.</w:t>
      </w:r>
    </w:p>
    <w:p w14:paraId="62D0AF98" w14:textId="0079C2EA" w:rsidR="00046A46" w:rsidRPr="009F7EF0" w:rsidRDefault="00046A46" w:rsidP="00EE5E91">
      <w:pPr>
        <w:pStyle w:val="Default"/>
        <w:ind w:firstLine="284"/>
        <w:jc w:val="both"/>
        <w:rPr>
          <w:color w:val="auto"/>
          <w:sz w:val="25"/>
          <w:szCs w:val="25"/>
        </w:rPr>
      </w:pPr>
      <w:r w:rsidRPr="009F7EF0">
        <w:rPr>
          <w:color w:val="auto"/>
          <w:sz w:val="25"/>
          <w:szCs w:val="25"/>
        </w:rPr>
        <w:t xml:space="preserve">Esposito M. (2022). </w:t>
      </w:r>
      <w:r w:rsidRPr="009F7EF0">
        <w:rPr>
          <w:i/>
          <w:iCs/>
          <w:color w:val="auto"/>
          <w:sz w:val="25"/>
          <w:szCs w:val="25"/>
        </w:rPr>
        <w:t>Gender policies report 2022</w:t>
      </w:r>
      <w:r w:rsidR="00B5459C">
        <w:rPr>
          <w:color w:val="auto"/>
          <w:sz w:val="25"/>
          <w:szCs w:val="25"/>
        </w:rPr>
        <w:t>,</w:t>
      </w:r>
      <w:r w:rsidRPr="009F7EF0">
        <w:rPr>
          <w:color w:val="auto"/>
          <w:sz w:val="25"/>
          <w:szCs w:val="25"/>
        </w:rPr>
        <w:t xml:space="preserve"> </w:t>
      </w:r>
      <w:r w:rsidR="00415006" w:rsidRPr="009F7EF0">
        <w:rPr>
          <w:color w:val="auto"/>
          <w:sz w:val="25"/>
          <w:szCs w:val="25"/>
        </w:rPr>
        <w:t>Roma</w:t>
      </w:r>
      <w:r w:rsidR="00B5459C">
        <w:rPr>
          <w:color w:val="auto"/>
          <w:sz w:val="25"/>
          <w:szCs w:val="25"/>
        </w:rPr>
        <w:t>,</w:t>
      </w:r>
      <w:r w:rsidR="00415006" w:rsidRPr="009F7EF0">
        <w:rPr>
          <w:color w:val="auto"/>
          <w:sz w:val="25"/>
          <w:szCs w:val="25"/>
        </w:rPr>
        <w:t xml:space="preserve"> INAPP.</w:t>
      </w:r>
    </w:p>
    <w:p w14:paraId="471DACC0" w14:textId="1A163E21" w:rsidR="00064CBC" w:rsidRPr="009F7EF0" w:rsidRDefault="00064CBC" w:rsidP="00EE5E91">
      <w:pPr>
        <w:pStyle w:val="Default"/>
        <w:ind w:firstLine="284"/>
        <w:jc w:val="both"/>
        <w:rPr>
          <w:color w:val="auto"/>
          <w:sz w:val="25"/>
          <w:szCs w:val="25"/>
        </w:rPr>
      </w:pPr>
      <w:r w:rsidRPr="009F7EF0">
        <w:rPr>
          <w:color w:val="auto"/>
          <w:sz w:val="25"/>
          <w:szCs w:val="25"/>
        </w:rPr>
        <w:t>Gribaldo A. (2010). Introduzione. Generi, rappresentazioni, agency. Un percorso tra i contributi. In Ribeiro Corossacz V., Gribaldo A. (a cura di),</w:t>
      </w:r>
      <w:r w:rsidR="00B5459C">
        <w:rPr>
          <w:color w:val="auto"/>
          <w:sz w:val="25"/>
          <w:szCs w:val="25"/>
        </w:rPr>
        <w:t xml:space="preserve"> </w:t>
      </w:r>
      <w:r w:rsidR="00B5459C" w:rsidRPr="009F7EF0">
        <w:rPr>
          <w:i/>
          <w:iCs/>
          <w:color w:val="auto"/>
          <w:sz w:val="25"/>
          <w:szCs w:val="25"/>
        </w:rPr>
        <w:t xml:space="preserve"> </w:t>
      </w:r>
      <w:r w:rsidRPr="009F7EF0">
        <w:rPr>
          <w:i/>
          <w:iCs/>
          <w:color w:val="auto"/>
          <w:sz w:val="25"/>
          <w:szCs w:val="25"/>
        </w:rPr>
        <w:t>La produzione del genere. Ricerche etnografiche sul femminile e sul maschile</w:t>
      </w:r>
      <w:r w:rsidRPr="009F7EF0">
        <w:rPr>
          <w:color w:val="auto"/>
          <w:sz w:val="25"/>
          <w:szCs w:val="25"/>
        </w:rPr>
        <w:t>, p. 7-27, Ombre Corte</w:t>
      </w:r>
    </w:p>
    <w:p w14:paraId="65E89FBB" w14:textId="3543FD48" w:rsidR="001A63BE" w:rsidRPr="009F7EF0" w:rsidRDefault="001A63BE" w:rsidP="00EE5E91">
      <w:pPr>
        <w:pStyle w:val="Default"/>
        <w:ind w:firstLine="284"/>
        <w:jc w:val="both"/>
        <w:rPr>
          <w:color w:val="auto"/>
          <w:sz w:val="25"/>
          <w:szCs w:val="25"/>
        </w:rPr>
      </w:pPr>
      <w:r w:rsidRPr="009F7EF0">
        <w:rPr>
          <w:color w:val="auto"/>
          <w:sz w:val="25"/>
          <w:szCs w:val="25"/>
        </w:rPr>
        <w:t>ISTAT (202</w:t>
      </w:r>
      <w:r w:rsidR="00AA4975">
        <w:rPr>
          <w:color w:val="auto"/>
          <w:sz w:val="25"/>
          <w:szCs w:val="25"/>
        </w:rPr>
        <w:t>3</w:t>
      </w:r>
      <w:r w:rsidRPr="009F7EF0">
        <w:rPr>
          <w:color w:val="auto"/>
          <w:sz w:val="25"/>
          <w:szCs w:val="25"/>
        </w:rPr>
        <w:t xml:space="preserve">). </w:t>
      </w:r>
      <w:r w:rsidR="00FF51D7" w:rsidRPr="00FF51D7">
        <w:rPr>
          <w:color w:val="auto"/>
          <w:sz w:val="25"/>
          <w:szCs w:val="25"/>
        </w:rPr>
        <w:t>Occupati e disoccupati (dati provvisori) - Gennaio 2023</w:t>
      </w:r>
      <w:r w:rsidRPr="009F7EF0">
        <w:rPr>
          <w:color w:val="auto"/>
          <w:sz w:val="25"/>
          <w:szCs w:val="25"/>
        </w:rPr>
        <w:t xml:space="preserve">. Report disponibile al sito: </w:t>
      </w:r>
      <w:r w:rsidR="000B01C0" w:rsidRPr="000B01C0">
        <w:rPr>
          <w:color w:val="auto"/>
          <w:sz w:val="25"/>
          <w:szCs w:val="25"/>
        </w:rPr>
        <w:t>https://www.istat.it/it/files//2023/03/CS_Occupati-e-disoccupati_GENNAIO_2023.pdf</w:t>
      </w:r>
    </w:p>
    <w:p w14:paraId="55DCA54C" w14:textId="79841259" w:rsidR="00F675F3" w:rsidRPr="009F7EF0" w:rsidRDefault="00F675F3" w:rsidP="00F675F3">
      <w:pPr>
        <w:pStyle w:val="Default"/>
        <w:ind w:firstLine="284"/>
        <w:jc w:val="both"/>
        <w:rPr>
          <w:color w:val="auto"/>
          <w:sz w:val="25"/>
          <w:szCs w:val="25"/>
        </w:rPr>
      </w:pPr>
      <w:r w:rsidRPr="009F7EF0">
        <w:rPr>
          <w:color w:val="auto"/>
          <w:sz w:val="25"/>
          <w:szCs w:val="25"/>
        </w:rPr>
        <w:t>Maino F., Rizza R. (2017). Welfare aziendale e conciliazione vita-lavoro: una ricerca sulla PMI emiliano-romagnole</w:t>
      </w:r>
      <w:r w:rsidR="008B77A3">
        <w:rPr>
          <w:color w:val="auto"/>
          <w:sz w:val="25"/>
          <w:szCs w:val="25"/>
        </w:rPr>
        <w:t xml:space="preserve">, </w:t>
      </w:r>
      <w:r w:rsidRPr="009F7EF0">
        <w:rPr>
          <w:i/>
          <w:iCs/>
          <w:color w:val="auto"/>
          <w:sz w:val="25"/>
          <w:szCs w:val="25"/>
        </w:rPr>
        <w:t>I QUADERNI DI SVILUPPO&amp;ORGANIZZAZIONE</w:t>
      </w:r>
      <w:r w:rsidRPr="009F7EF0">
        <w:rPr>
          <w:color w:val="auto"/>
          <w:sz w:val="25"/>
          <w:szCs w:val="25"/>
        </w:rPr>
        <w:t>,</w:t>
      </w:r>
      <w:r w:rsidR="008B77A3">
        <w:rPr>
          <w:color w:val="auto"/>
          <w:sz w:val="25"/>
          <w:szCs w:val="25"/>
        </w:rPr>
        <w:t xml:space="preserve"> </w:t>
      </w:r>
      <w:r w:rsidRPr="009F7EF0">
        <w:rPr>
          <w:i/>
          <w:iCs/>
          <w:color w:val="auto"/>
          <w:sz w:val="25"/>
          <w:szCs w:val="25"/>
        </w:rPr>
        <w:t>23</w:t>
      </w:r>
      <w:r w:rsidRPr="009F7EF0">
        <w:rPr>
          <w:color w:val="auto"/>
          <w:sz w:val="25"/>
          <w:szCs w:val="25"/>
        </w:rPr>
        <w:t>, p. 45-64.</w:t>
      </w:r>
    </w:p>
    <w:p w14:paraId="6DB2683C" w14:textId="1554B0C6" w:rsidR="00701C13" w:rsidRPr="008B77A3" w:rsidRDefault="00EE5E91" w:rsidP="00701C13">
      <w:pPr>
        <w:pStyle w:val="Default"/>
        <w:ind w:firstLine="284"/>
        <w:jc w:val="both"/>
        <w:rPr>
          <w:color w:val="auto"/>
          <w:sz w:val="25"/>
          <w:szCs w:val="25"/>
          <w:lang w:val="en-GB"/>
        </w:rPr>
      </w:pPr>
      <w:r w:rsidRPr="009F7EF0">
        <w:rPr>
          <w:color w:val="auto"/>
          <w:sz w:val="25"/>
          <w:szCs w:val="25"/>
        </w:rPr>
        <w:lastRenderedPageBreak/>
        <w:t xml:space="preserve">Murgia A., Poggio B. (a cura di) (2018). </w:t>
      </w:r>
      <w:r w:rsidRPr="009F7EF0">
        <w:rPr>
          <w:i/>
          <w:iCs/>
          <w:color w:val="auto"/>
          <w:sz w:val="25"/>
          <w:szCs w:val="25"/>
          <w:lang w:val="en-US"/>
        </w:rPr>
        <w:t>Gender and precarious research careers</w:t>
      </w:r>
      <w:r w:rsidR="008B77A3">
        <w:rPr>
          <w:i/>
          <w:iCs/>
          <w:color w:val="auto"/>
          <w:sz w:val="25"/>
          <w:szCs w:val="25"/>
          <w:lang w:val="en-US"/>
        </w:rPr>
        <w:t xml:space="preserve">, </w:t>
      </w:r>
      <w:r w:rsidRPr="008B77A3">
        <w:rPr>
          <w:color w:val="auto"/>
          <w:sz w:val="25"/>
          <w:szCs w:val="25"/>
          <w:lang w:val="en-GB"/>
        </w:rPr>
        <w:t>Londra</w:t>
      </w:r>
      <w:r w:rsidR="008B77A3">
        <w:rPr>
          <w:color w:val="auto"/>
          <w:sz w:val="25"/>
          <w:szCs w:val="25"/>
          <w:lang w:val="en-GB"/>
        </w:rPr>
        <w:t>,</w:t>
      </w:r>
      <w:r w:rsidRPr="008B77A3">
        <w:rPr>
          <w:color w:val="auto"/>
          <w:sz w:val="25"/>
          <w:szCs w:val="25"/>
          <w:lang w:val="en-GB"/>
        </w:rPr>
        <w:t xml:space="preserve"> Routledge.</w:t>
      </w:r>
      <w:r w:rsidR="000E6FAE" w:rsidRPr="008B77A3">
        <w:rPr>
          <w:color w:val="auto"/>
          <w:sz w:val="25"/>
          <w:szCs w:val="25"/>
          <w:lang w:val="en-GB"/>
        </w:rPr>
        <w:t xml:space="preserve"> </w:t>
      </w:r>
    </w:p>
    <w:p w14:paraId="07BC4EF3" w14:textId="1E3F2B1B" w:rsidR="00AF557E" w:rsidRPr="009F7EF0" w:rsidRDefault="00AF557E" w:rsidP="00701C13">
      <w:pPr>
        <w:pStyle w:val="Default"/>
        <w:ind w:firstLine="284"/>
        <w:jc w:val="both"/>
        <w:rPr>
          <w:color w:val="auto"/>
          <w:sz w:val="25"/>
          <w:szCs w:val="25"/>
        </w:rPr>
      </w:pPr>
      <w:r w:rsidRPr="009F7EF0">
        <w:rPr>
          <w:color w:val="auto"/>
          <w:sz w:val="25"/>
          <w:szCs w:val="25"/>
        </w:rPr>
        <w:t>Pitti I. (2012). Rileggere i giovani in un'ottica intergenerazionale</w:t>
      </w:r>
      <w:r w:rsidR="008B77A3">
        <w:rPr>
          <w:color w:val="auto"/>
          <w:sz w:val="25"/>
          <w:szCs w:val="25"/>
        </w:rPr>
        <w:t xml:space="preserve">, </w:t>
      </w:r>
      <w:r w:rsidRPr="009F7EF0">
        <w:rPr>
          <w:i/>
          <w:iCs/>
          <w:color w:val="auto"/>
          <w:sz w:val="25"/>
          <w:szCs w:val="25"/>
        </w:rPr>
        <w:t>Autonomie locali e servizi sociali</w:t>
      </w:r>
      <w:r w:rsidRPr="009F7EF0">
        <w:rPr>
          <w:color w:val="auto"/>
          <w:sz w:val="25"/>
          <w:szCs w:val="25"/>
        </w:rPr>
        <w:t>,</w:t>
      </w:r>
      <w:r w:rsidR="008B77A3">
        <w:rPr>
          <w:color w:val="auto"/>
          <w:sz w:val="25"/>
          <w:szCs w:val="25"/>
        </w:rPr>
        <w:t xml:space="preserve"> </w:t>
      </w:r>
      <w:r w:rsidRPr="009F7EF0">
        <w:rPr>
          <w:i/>
          <w:iCs/>
          <w:color w:val="auto"/>
          <w:sz w:val="25"/>
          <w:szCs w:val="25"/>
        </w:rPr>
        <w:t>35</w:t>
      </w:r>
      <w:r w:rsidRPr="009F7EF0">
        <w:rPr>
          <w:color w:val="auto"/>
          <w:sz w:val="25"/>
          <w:szCs w:val="25"/>
        </w:rPr>
        <w:t>(1), p. 179-188.</w:t>
      </w:r>
    </w:p>
    <w:p w14:paraId="2740C0A2" w14:textId="0DD2FCEF" w:rsidR="00C33B64" w:rsidRPr="009F7EF0" w:rsidRDefault="000E6FAE" w:rsidP="00C33B64">
      <w:pPr>
        <w:pStyle w:val="Default"/>
        <w:ind w:firstLine="284"/>
        <w:jc w:val="both"/>
        <w:rPr>
          <w:color w:val="auto"/>
          <w:sz w:val="25"/>
          <w:szCs w:val="25"/>
        </w:rPr>
      </w:pPr>
      <w:r w:rsidRPr="009F7EF0">
        <w:rPr>
          <w:color w:val="auto"/>
          <w:sz w:val="25"/>
          <w:szCs w:val="25"/>
        </w:rPr>
        <w:t>Prandi P. (2022).</w:t>
      </w:r>
      <w:r w:rsidR="00C33B64" w:rsidRPr="009F7EF0">
        <w:rPr>
          <w:color w:val="auto"/>
          <w:sz w:val="25"/>
          <w:szCs w:val="25"/>
        </w:rPr>
        <w:t xml:space="preserve"> </w:t>
      </w:r>
      <w:r w:rsidR="00C33B64" w:rsidRPr="009F7EF0">
        <w:rPr>
          <w:i/>
          <w:iCs/>
          <w:color w:val="auto"/>
          <w:sz w:val="25"/>
          <w:szCs w:val="25"/>
        </w:rPr>
        <w:t>Il sistema Confcooperative Federsolidarietà</w:t>
      </w:r>
      <w:r w:rsidR="00C33B64" w:rsidRPr="009F7EF0">
        <w:rPr>
          <w:color w:val="auto"/>
          <w:sz w:val="25"/>
          <w:szCs w:val="25"/>
        </w:rPr>
        <w:t xml:space="preserve">. Studi e Ricerche n 183. Report disponibile al sito: </w:t>
      </w:r>
      <w:hyperlink r:id="rId8" w:history="1">
        <w:r w:rsidR="00C434C3" w:rsidRPr="009F7EF0">
          <w:rPr>
            <w:rStyle w:val="Collegamentoipertestuale"/>
            <w:sz w:val="25"/>
            <w:szCs w:val="25"/>
          </w:rPr>
          <w:t>https://www.fondosviluppo.it/Area-studi/Studi-e-Ricerche/il-sistema-confcooperative-federsolidariet192-2021</w:t>
        </w:r>
      </w:hyperlink>
    </w:p>
    <w:p w14:paraId="723E1697" w14:textId="7BB85412" w:rsidR="00EA08A3" w:rsidRPr="009F7EF0" w:rsidRDefault="00EA08A3" w:rsidP="00C33B64">
      <w:pPr>
        <w:pStyle w:val="Default"/>
        <w:ind w:firstLine="284"/>
        <w:jc w:val="both"/>
        <w:rPr>
          <w:color w:val="auto"/>
          <w:sz w:val="25"/>
          <w:szCs w:val="25"/>
        </w:rPr>
      </w:pPr>
      <w:r w:rsidRPr="009F7EF0">
        <w:rPr>
          <w:color w:val="auto"/>
          <w:sz w:val="25"/>
          <w:szCs w:val="25"/>
        </w:rPr>
        <w:t>Sacchetti S., Tortia, E. (2010). Dall'organizzazione multi-stakeholder all'impresa reticolare</w:t>
      </w:r>
      <w:r w:rsidR="008B77A3">
        <w:rPr>
          <w:color w:val="auto"/>
          <w:sz w:val="25"/>
          <w:szCs w:val="25"/>
        </w:rPr>
        <w:t xml:space="preserve">, </w:t>
      </w:r>
      <w:r w:rsidRPr="009F7EF0">
        <w:rPr>
          <w:i/>
          <w:iCs/>
          <w:color w:val="auto"/>
          <w:sz w:val="25"/>
          <w:szCs w:val="25"/>
        </w:rPr>
        <w:t>Impresa Sociale</w:t>
      </w:r>
      <w:r w:rsidRPr="009F7EF0">
        <w:rPr>
          <w:color w:val="auto"/>
          <w:sz w:val="25"/>
          <w:szCs w:val="25"/>
        </w:rPr>
        <w:t>,</w:t>
      </w:r>
      <w:r w:rsidR="008B77A3">
        <w:rPr>
          <w:color w:val="auto"/>
          <w:sz w:val="25"/>
          <w:szCs w:val="25"/>
        </w:rPr>
        <w:t xml:space="preserve"> </w:t>
      </w:r>
      <w:r w:rsidRPr="009F7EF0">
        <w:rPr>
          <w:i/>
          <w:iCs/>
          <w:color w:val="auto"/>
          <w:sz w:val="25"/>
          <w:szCs w:val="25"/>
        </w:rPr>
        <w:t>77</w:t>
      </w:r>
      <w:r w:rsidRPr="009F7EF0">
        <w:rPr>
          <w:color w:val="auto"/>
          <w:sz w:val="25"/>
          <w:szCs w:val="25"/>
        </w:rPr>
        <w:t>(4), p. 104-124.</w:t>
      </w:r>
    </w:p>
    <w:p w14:paraId="2B7D289D" w14:textId="4C61DF65" w:rsidR="00C434C3" w:rsidRPr="009F7EF0" w:rsidRDefault="00C434C3" w:rsidP="00C33B64">
      <w:pPr>
        <w:pStyle w:val="Default"/>
        <w:ind w:firstLine="284"/>
        <w:jc w:val="both"/>
        <w:rPr>
          <w:color w:val="auto"/>
          <w:sz w:val="25"/>
          <w:szCs w:val="25"/>
        </w:rPr>
      </w:pPr>
      <w:r w:rsidRPr="009F7EF0">
        <w:rPr>
          <w:color w:val="auto"/>
          <w:sz w:val="25"/>
          <w:szCs w:val="25"/>
        </w:rPr>
        <w:t>Scisci A., Vinci M. (2001). Politiche di sostegno all'occupazione femminile</w:t>
      </w:r>
      <w:r w:rsidR="008B77A3">
        <w:rPr>
          <w:color w:val="auto"/>
          <w:sz w:val="25"/>
          <w:szCs w:val="25"/>
        </w:rPr>
        <w:t>.</w:t>
      </w:r>
      <w:r w:rsidRPr="009F7EF0">
        <w:rPr>
          <w:color w:val="auto"/>
          <w:sz w:val="25"/>
          <w:szCs w:val="25"/>
        </w:rPr>
        <w:t xml:space="preserve"> La conciliazione tra famiglia e lavoro in Italia e in Europa</w:t>
      </w:r>
      <w:r w:rsidR="008B77A3">
        <w:rPr>
          <w:color w:val="auto"/>
          <w:sz w:val="25"/>
          <w:szCs w:val="25"/>
        </w:rPr>
        <w:t xml:space="preserve">, </w:t>
      </w:r>
      <w:r w:rsidRPr="009F7EF0">
        <w:rPr>
          <w:i/>
          <w:iCs/>
          <w:color w:val="auto"/>
          <w:sz w:val="25"/>
          <w:szCs w:val="25"/>
        </w:rPr>
        <w:t>Studi di sociologia</w:t>
      </w:r>
      <w:r w:rsidRPr="009F7EF0">
        <w:rPr>
          <w:color w:val="auto"/>
          <w:sz w:val="25"/>
          <w:szCs w:val="25"/>
        </w:rPr>
        <w:t>, 3(39), p. 411-432.</w:t>
      </w:r>
    </w:p>
    <w:p w14:paraId="24E97E71" w14:textId="371E4625" w:rsidR="00840D9F" w:rsidRPr="0037238B" w:rsidRDefault="001E5EC0" w:rsidP="00E8564F">
      <w:pPr>
        <w:pStyle w:val="Default"/>
        <w:ind w:firstLine="284"/>
        <w:jc w:val="both"/>
        <w:rPr>
          <w:color w:val="auto"/>
          <w:sz w:val="25"/>
          <w:szCs w:val="25"/>
        </w:rPr>
      </w:pPr>
      <w:r w:rsidRPr="009F7EF0">
        <w:rPr>
          <w:color w:val="auto"/>
          <w:sz w:val="25"/>
          <w:szCs w:val="25"/>
        </w:rPr>
        <w:t xml:space="preserve">Ufficio Studi AGCI (2016). </w:t>
      </w:r>
      <w:r w:rsidRPr="009F7EF0">
        <w:rPr>
          <w:i/>
          <w:iCs/>
          <w:color w:val="auto"/>
          <w:sz w:val="25"/>
          <w:szCs w:val="25"/>
        </w:rPr>
        <w:t>La presenza delle donne nella cooperazione</w:t>
      </w:r>
      <w:r w:rsidRPr="009F7EF0">
        <w:rPr>
          <w:color w:val="auto"/>
          <w:sz w:val="25"/>
          <w:szCs w:val="25"/>
        </w:rPr>
        <w:t xml:space="preserve">. Report disponibile al sito: </w:t>
      </w:r>
      <w:hyperlink r:id="rId9" w:history="1">
        <w:r w:rsidRPr="009F7EF0">
          <w:rPr>
            <w:rStyle w:val="Collegamentoipertestuale"/>
            <w:sz w:val="25"/>
            <w:szCs w:val="25"/>
          </w:rPr>
          <w:t>https://www.alleanzacooperative.it/uffici-studi/wp-content/uploads/2016/06/Rapporto-Donne-e-cooperazione.pdf</w:t>
        </w:r>
      </w:hyperlink>
      <w:r w:rsidR="005E5766" w:rsidRPr="009F7EF0">
        <w:rPr>
          <w:rFonts w:ascii="TimesNewRomanPSMT" w:hAnsi="TimesNewRomanPSMT"/>
          <w:sz w:val="25"/>
          <w:szCs w:val="25"/>
        </w:rPr>
        <w:t>.</w:t>
      </w:r>
      <w:r w:rsidR="005E5766" w:rsidRPr="0037238B">
        <w:rPr>
          <w:rFonts w:ascii="TimesNewRomanPSMT" w:hAnsi="TimesNewRomanPSMT"/>
          <w:sz w:val="25"/>
          <w:szCs w:val="25"/>
        </w:rPr>
        <w:t xml:space="preserve"> </w:t>
      </w:r>
    </w:p>
    <w:sectPr w:rsidR="00840D9F" w:rsidRPr="0037238B" w:rsidSect="00442E88">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FED6" w14:textId="77777777" w:rsidR="00A65937" w:rsidRDefault="00A65937" w:rsidP="001F6DFA">
      <w:r>
        <w:separator/>
      </w:r>
    </w:p>
  </w:endnote>
  <w:endnote w:type="continuationSeparator" w:id="0">
    <w:p w14:paraId="3482026F" w14:textId="77777777" w:rsidR="00A65937" w:rsidRDefault="00A65937" w:rsidP="001F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68125329"/>
      <w:docPartObj>
        <w:docPartGallery w:val="Page Numbers (Bottom of Page)"/>
        <w:docPartUnique/>
      </w:docPartObj>
    </w:sdtPr>
    <w:sdtEndPr>
      <w:rPr>
        <w:rStyle w:val="Numeropagina"/>
      </w:rPr>
    </w:sdtEndPr>
    <w:sdtContent>
      <w:p w14:paraId="1EF3C5D7" w14:textId="66C86AD1" w:rsidR="0037238B" w:rsidRDefault="0037238B" w:rsidP="00C462B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C7D5DF5" w14:textId="77777777" w:rsidR="0037238B" w:rsidRDefault="003723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58834922"/>
      <w:docPartObj>
        <w:docPartGallery w:val="Page Numbers (Bottom of Page)"/>
        <w:docPartUnique/>
      </w:docPartObj>
    </w:sdtPr>
    <w:sdtEndPr>
      <w:rPr>
        <w:rStyle w:val="Numeropagina"/>
      </w:rPr>
    </w:sdtEndPr>
    <w:sdtContent>
      <w:p w14:paraId="10306545" w14:textId="1C859949" w:rsidR="0037238B" w:rsidRDefault="0037238B" w:rsidP="00C462B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3192E02" w14:textId="77777777" w:rsidR="0037238B" w:rsidRDefault="003723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E8D7" w14:textId="77777777" w:rsidR="00A65937" w:rsidRDefault="00A65937" w:rsidP="001F6DFA">
      <w:r>
        <w:separator/>
      </w:r>
    </w:p>
  </w:footnote>
  <w:footnote w:type="continuationSeparator" w:id="0">
    <w:p w14:paraId="627EF698" w14:textId="77777777" w:rsidR="00A65937" w:rsidRDefault="00A65937" w:rsidP="001F6DFA">
      <w:r>
        <w:continuationSeparator/>
      </w:r>
    </w:p>
  </w:footnote>
  <w:footnote w:id="1">
    <w:p w14:paraId="0AF2EEF3" w14:textId="5BC68BD7" w:rsidR="001F6DFA" w:rsidRPr="00266A74" w:rsidRDefault="001F6DFA" w:rsidP="00266A74">
      <w:pPr>
        <w:pStyle w:val="Testonotaapidipagina"/>
        <w:jc w:val="both"/>
        <w:rPr>
          <w:rFonts w:ascii="Times" w:hAnsi="Times"/>
        </w:rPr>
      </w:pPr>
      <w:r w:rsidRPr="00266A74">
        <w:rPr>
          <w:rStyle w:val="Rimandonotaapidipagina"/>
          <w:rFonts w:ascii="Times" w:hAnsi="Times"/>
        </w:rPr>
        <w:footnoteRef/>
      </w:r>
      <w:r w:rsidRPr="00266A74">
        <w:rPr>
          <w:rFonts w:ascii="Times" w:hAnsi="Times"/>
        </w:rPr>
        <w:t xml:space="preserve"> </w:t>
      </w:r>
      <w:r w:rsidR="00266A74" w:rsidRPr="00266A74">
        <w:rPr>
          <w:rFonts w:ascii="Times" w:hAnsi="Times"/>
        </w:rPr>
        <w:t>Confcooperative Federsolidarietà è l’organizzazione di rappresentanza politico-sindacale delle cooperative sociali e delle imprese sociali aderenti a Confcooperative.</w:t>
      </w:r>
    </w:p>
  </w:footnote>
  <w:footnote w:id="2">
    <w:p w14:paraId="2BB483A7" w14:textId="73580969" w:rsidR="00DC4CC0" w:rsidRDefault="00DC4CC0">
      <w:pPr>
        <w:pStyle w:val="Testonotaapidipagina"/>
      </w:pPr>
      <w:r>
        <w:rPr>
          <w:rStyle w:val="Rimandonotaapidipagina"/>
        </w:rPr>
        <w:footnoteRef/>
      </w:r>
      <w:r>
        <w:t xml:space="preserve"> Rientrano in questa categoria le cooperative che si occupano primariamente di servizi alla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457"/>
    <w:multiLevelType w:val="hybridMultilevel"/>
    <w:tmpl w:val="276CE5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A44472"/>
    <w:multiLevelType w:val="hybridMultilevel"/>
    <w:tmpl w:val="276CE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B2660E"/>
    <w:multiLevelType w:val="hybridMultilevel"/>
    <w:tmpl w:val="A9FCA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21F90"/>
    <w:multiLevelType w:val="hybridMultilevel"/>
    <w:tmpl w:val="067AE1E2"/>
    <w:lvl w:ilvl="0" w:tplc="40F8DD02">
      <w:numFmt w:val="bullet"/>
      <w:lvlText w:val="-"/>
      <w:lvlJc w:val="left"/>
      <w:pPr>
        <w:ind w:left="108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9D76A3"/>
    <w:multiLevelType w:val="hybridMultilevel"/>
    <w:tmpl w:val="E966A4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D540AE"/>
    <w:multiLevelType w:val="hybridMultilevel"/>
    <w:tmpl w:val="7E109CC2"/>
    <w:lvl w:ilvl="0" w:tplc="8BEE8DFC">
      <w:start w:val="3"/>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F0903A0"/>
    <w:multiLevelType w:val="hybridMultilevel"/>
    <w:tmpl w:val="09101AA2"/>
    <w:lvl w:ilvl="0" w:tplc="1722C0E4">
      <w:start w:val="1"/>
      <w:numFmt w:val="lowerRoman"/>
      <w:lvlText w:val="%1)"/>
      <w:lvlJc w:val="left"/>
      <w:pPr>
        <w:ind w:left="643" w:hanging="360"/>
      </w:pPr>
      <w:rPr>
        <w:rFonts w:ascii="Times New Roman" w:eastAsiaTheme="minorHAnsi" w:hAnsi="Times New Roman" w:cs="Times New Roman"/>
        <w:i/>
        <w:iCs/>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7" w15:restartNumberingAfterBreak="0">
    <w:nsid w:val="764E72A1"/>
    <w:multiLevelType w:val="hybridMultilevel"/>
    <w:tmpl w:val="276CE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96"/>
    <w:rsid w:val="000003DC"/>
    <w:rsid w:val="000401C2"/>
    <w:rsid w:val="00040AF6"/>
    <w:rsid w:val="00046A46"/>
    <w:rsid w:val="0005018D"/>
    <w:rsid w:val="00064CBC"/>
    <w:rsid w:val="00085446"/>
    <w:rsid w:val="00085BB3"/>
    <w:rsid w:val="000932A6"/>
    <w:rsid w:val="000B01C0"/>
    <w:rsid w:val="000B05F8"/>
    <w:rsid w:val="000D297F"/>
    <w:rsid w:val="000E1CB3"/>
    <w:rsid w:val="000E61BC"/>
    <w:rsid w:val="000E6FAE"/>
    <w:rsid w:val="001022C8"/>
    <w:rsid w:val="00105A23"/>
    <w:rsid w:val="00163E42"/>
    <w:rsid w:val="00171F14"/>
    <w:rsid w:val="00190D13"/>
    <w:rsid w:val="001A63BE"/>
    <w:rsid w:val="001B0F6A"/>
    <w:rsid w:val="001B1B67"/>
    <w:rsid w:val="001E5EC0"/>
    <w:rsid w:val="001F6DFA"/>
    <w:rsid w:val="001F73C8"/>
    <w:rsid w:val="00205EBB"/>
    <w:rsid w:val="00252556"/>
    <w:rsid w:val="002669F4"/>
    <w:rsid w:val="00266A74"/>
    <w:rsid w:val="00292731"/>
    <w:rsid w:val="002A733B"/>
    <w:rsid w:val="002D43B6"/>
    <w:rsid w:val="002D6542"/>
    <w:rsid w:val="0037238B"/>
    <w:rsid w:val="003806CA"/>
    <w:rsid w:val="00415006"/>
    <w:rsid w:val="00423796"/>
    <w:rsid w:val="00435ECF"/>
    <w:rsid w:val="004422CD"/>
    <w:rsid w:val="00442E88"/>
    <w:rsid w:val="00472ECC"/>
    <w:rsid w:val="00486AA7"/>
    <w:rsid w:val="00496184"/>
    <w:rsid w:val="004A75D2"/>
    <w:rsid w:val="004F0B22"/>
    <w:rsid w:val="00500FE6"/>
    <w:rsid w:val="00523F0B"/>
    <w:rsid w:val="0053769D"/>
    <w:rsid w:val="00542100"/>
    <w:rsid w:val="00542A65"/>
    <w:rsid w:val="00577DD4"/>
    <w:rsid w:val="005B38DE"/>
    <w:rsid w:val="005C2201"/>
    <w:rsid w:val="005E1B08"/>
    <w:rsid w:val="005E5766"/>
    <w:rsid w:val="00605079"/>
    <w:rsid w:val="00672D50"/>
    <w:rsid w:val="006A64E6"/>
    <w:rsid w:val="006A73D9"/>
    <w:rsid w:val="006B6018"/>
    <w:rsid w:val="006D72BC"/>
    <w:rsid w:val="006F2BDB"/>
    <w:rsid w:val="00701C13"/>
    <w:rsid w:val="00707143"/>
    <w:rsid w:val="00746FF8"/>
    <w:rsid w:val="0075197A"/>
    <w:rsid w:val="00754A65"/>
    <w:rsid w:val="00760BEB"/>
    <w:rsid w:val="00780003"/>
    <w:rsid w:val="00781291"/>
    <w:rsid w:val="007C5770"/>
    <w:rsid w:val="007D5FEC"/>
    <w:rsid w:val="007F284F"/>
    <w:rsid w:val="008261DE"/>
    <w:rsid w:val="00840D9F"/>
    <w:rsid w:val="00847FA8"/>
    <w:rsid w:val="008B77A3"/>
    <w:rsid w:val="008C2FBB"/>
    <w:rsid w:val="008C6D32"/>
    <w:rsid w:val="008D0E9A"/>
    <w:rsid w:val="008D24CE"/>
    <w:rsid w:val="008D3984"/>
    <w:rsid w:val="008D6DE6"/>
    <w:rsid w:val="008F6B8B"/>
    <w:rsid w:val="00961A90"/>
    <w:rsid w:val="009721AC"/>
    <w:rsid w:val="00992B5C"/>
    <w:rsid w:val="009C6472"/>
    <w:rsid w:val="009F7EF0"/>
    <w:rsid w:val="00A65937"/>
    <w:rsid w:val="00AA4975"/>
    <w:rsid w:val="00AB6DD6"/>
    <w:rsid w:val="00AE20F0"/>
    <w:rsid w:val="00AE416B"/>
    <w:rsid w:val="00AF557E"/>
    <w:rsid w:val="00B21951"/>
    <w:rsid w:val="00B5459C"/>
    <w:rsid w:val="00B65367"/>
    <w:rsid w:val="00B755E0"/>
    <w:rsid w:val="00BA73E1"/>
    <w:rsid w:val="00BC13D0"/>
    <w:rsid w:val="00BD5B11"/>
    <w:rsid w:val="00BE07D2"/>
    <w:rsid w:val="00BE4680"/>
    <w:rsid w:val="00C04ECE"/>
    <w:rsid w:val="00C33B64"/>
    <w:rsid w:val="00C367BC"/>
    <w:rsid w:val="00C434C3"/>
    <w:rsid w:val="00C53225"/>
    <w:rsid w:val="00C54CD5"/>
    <w:rsid w:val="00C859A9"/>
    <w:rsid w:val="00CC0E1A"/>
    <w:rsid w:val="00CC2DDA"/>
    <w:rsid w:val="00CC4FEC"/>
    <w:rsid w:val="00D321B2"/>
    <w:rsid w:val="00D458CA"/>
    <w:rsid w:val="00D848CF"/>
    <w:rsid w:val="00D91890"/>
    <w:rsid w:val="00DB3C26"/>
    <w:rsid w:val="00DC0481"/>
    <w:rsid w:val="00DC4CC0"/>
    <w:rsid w:val="00DE59CA"/>
    <w:rsid w:val="00E07C5C"/>
    <w:rsid w:val="00E1091B"/>
    <w:rsid w:val="00E17670"/>
    <w:rsid w:val="00E20AF1"/>
    <w:rsid w:val="00E415CB"/>
    <w:rsid w:val="00E46FA8"/>
    <w:rsid w:val="00E6642F"/>
    <w:rsid w:val="00E8564F"/>
    <w:rsid w:val="00EA08A3"/>
    <w:rsid w:val="00EE5E91"/>
    <w:rsid w:val="00F375BF"/>
    <w:rsid w:val="00F65F50"/>
    <w:rsid w:val="00F675F3"/>
    <w:rsid w:val="00FF5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D7EF"/>
  <w15:chartTrackingRefBased/>
  <w15:docId w15:val="{2D35DEE2-821C-D441-879B-DA9A3BBF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75F3"/>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23796"/>
    <w:pPr>
      <w:autoSpaceDE w:val="0"/>
      <w:autoSpaceDN w:val="0"/>
      <w:adjustRightInd w:val="0"/>
    </w:pPr>
    <w:rPr>
      <w:rFonts w:ascii="Times New Roman" w:hAnsi="Times New Roman" w:cs="Times New Roman"/>
      <w:color w:val="000000"/>
    </w:rPr>
  </w:style>
  <w:style w:type="paragraph" w:styleId="NormaleWeb">
    <w:name w:val="Normal (Web)"/>
    <w:basedOn w:val="Normale"/>
    <w:uiPriority w:val="99"/>
    <w:unhideWhenUsed/>
    <w:rsid w:val="005E5766"/>
    <w:pPr>
      <w:spacing w:before="100" w:beforeAutospacing="1" w:after="100" w:afterAutospacing="1"/>
    </w:pPr>
  </w:style>
  <w:style w:type="character" w:customStyle="1" w:styleId="apple-converted-space">
    <w:name w:val="apple-converted-space"/>
    <w:basedOn w:val="Carpredefinitoparagrafo"/>
    <w:rsid w:val="00CC0E1A"/>
  </w:style>
  <w:style w:type="paragraph" w:styleId="Testonotaapidipagina">
    <w:name w:val="footnote text"/>
    <w:basedOn w:val="Normale"/>
    <w:link w:val="TestonotaapidipaginaCarattere"/>
    <w:uiPriority w:val="99"/>
    <w:semiHidden/>
    <w:unhideWhenUsed/>
    <w:rsid w:val="001F6DFA"/>
    <w:rPr>
      <w:sz w:val="20"/>
      <w:szCs w:val="20"/>
    </w:rPr>
  </w:style>
  <w:style w:type="character" w:customStyle="1" w:styleId="TestonotaapidipaginaCarattere">
    <w:name w:val="Testo nota a piè di pagina Carattere"/>
    <w:basedOn w:val="Carpredefinitoparagrafo"/>
    <w:link w:val="Testonotaapidipagina"/>
    <w:uiPriority w:val="99"/>
    <w:semiHidden/>
    <w:rsid w:val="001F6DFA"/>
    <w:rPr>
      <w:sz w:val="20"/>
      <w:szCs w:val="20"/>
    </w:rPr>
  </w:style>
  <w:style w:type="character" w:styleId="Rimandonotaapidipagina">
    <w:name w:val="footnote reference"/>
    <w:basedOn w:val="Carpredefinitoparagrafo"/>
    <w:uiPriority w:val="99"/>
    <w:semiHidden/>
    <w:unhideWhenUsed/>
    <w:rsid w:val="001F6DFA"/>
    <w:rPr>
      <w:vertAlign w:val="superscript"/>
    </w:rPr>
  </w:style>
  <w:style w:type="paragraph" w:styleId="Paragrafoelenco">
    <w:name w:val="List Paragraph"/>
    <w:basedOn w:val="Normale"/>
    <w:uiPriority w:val="34"/>
    <w:qFormat/>
    <w:rsid w:val="00E17670"/>
    <w:pPr>
      <w:spacing w:after="200" w:line="276" w:lineRule="auto"/>
      <w:ind w:left="720"/>
      <w:contextualSpacing/>
    </w:pPr>
    <w:rPr>
      <w:sz w:val="22"/>
      <w:szCs w:val="22"/>
    </w:rPr>
  </w:style>
  <w:style w:type="character" w:styleId="Rimandocommento">
    <w:name w:val="annotation reference"/>
    <w:basedOn w:val="Carpredefinitoparagrafo"/>
    <w:uiPriority w:val="99"/>
    <w:semiHidden/>
    <w:unhideWhenUsed/>
    <w:rsid w:val="00E17670"/>
    <w:rPr>
      <w:sz w:val="16"/>
      <w:szCs w:val="16"/>
    </w:rPr>
  </w:style>
  <w:style w:type="paragraph" w:styleId="Testocommento">
    <w:name w:val="annotation text"/>
    <w:basedOn w:val="Normale"/>
    <w:link w:val="TestocommentoCarattere"/>
    <w:uiPriority w:val="99"/>
    <w:semiHidden/>
    <w:unhideWhenUsed/>
    <w:rsid w:val="004F0B22"/>
    <w:rPr>
      <w:sz w:val="20"/>
      <w:szCs w:val="20"/>
    </w:rPr>
  </w:style>
  <w:style w:type="character" w:customStyle="1" w:styleId="TestocommentoCarattere">
    <w:name w:val="Testo commento Carattere"/>
    <w:basedOn w:val="Carpredefinitoparagrafo"/>
    <w:link w:val="Testocommento"/>
    <w:uiPriority w:val="99"/>
    <w:semiHidden/>
    <w:rsid w:val="004F0B22"/>
    <w:rPr>
      <w:sz w:val="20"/>
      <w:szCs w:val="20"/>
    </w:rPr>
  </w:style>
  <w:style w:type="paragraph" w:styleId="Soggettocommento">
    <w:name w:val="annotation subject"/>
    <w:basedOn w:val="Testocommento"/>
    <w:next w:val="Testocommento"/>
    <w:link w:val="SoggettocommentoCarattere"/>
    <w:uiPriority w:val="99"/>
    <w:semiHidden/>
    <w:unhideWhenUsed/>
    <w:rsid w:val="004F0B22"/>
    <w:rPr>
      <w:b/>
      <w:bCs/>
    </w:rPr>
  </w:style>
  <w:style w:type="character" w:customStyle="1" w:styleId="SoggettocommentoCarattere">
    <w:name w:val="Soggetto commento Carattere"/>
    <w:basedOn w:val="TestocommentoCarattere"/>
    <w:link w:val="Soggettocommento"/>
    <w:uiPriority w:val="99"/>
    <w:semiHidden/>
    <w:rsid w:val="004F0B22"/>
    <w:rPr>
      <w:b/>
      <w:bCs/>
      <w:sz w:val="20"/>
      <w:szCs w:val="20"/>
    </w:rPr>
  </w:style>
  <w:style w:type="character" w:styleId="Collegamentoipertestuale">
    <w:name w:val="Hyperlink"/>
    <w:basedOn w:val="Carpredefinitoparagrafo"/>
    <w:uiPriority w:val="99"/>
    <w:unhideWhenUsed/>
    <w:rsid w:val="00C434C3"/>
    <w:rPr>
      <w:color w:val="0563C1" w:themeColor="hyperlink"/>
      <w:u w:val="single"/>
    </w:rPr>
  </w:style>
  <w:style w:type="character" w:styleId="Menzionenonrisolta">
    <w:name w:val="Unresolved Mention"/>
    <w:basedOn w:val="Carpredefinitoparagrafo"/>
    <w:uiPriority w:val="99"/>
    <w:semiHidden/>
    <w:unhideWhenUsed/>
    <w:rsid w:val="00C434C3"/>
    <w:rPr>
      <w:color w:val="605E5C"/>
      <w:shd w:val="clear" w:color="auto" w:fill="E1DFDD"/>
    </w:rPr>
  </w:style>
  <w:style w:type="paragraph" w:styleId="Revisione">
    <w:name w:val="Revision"/>
    <w:hidden/>
    <w:uiPriority w:val="99"/>
    <w:semiHidden/>
    <w:rsid w:val="00DC4CC0"/>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37238B"/>
    <w:rPr>
      <w:color w:val="954F72" w:themeColor="followedHyperlink"/>
      <w:u w:val="single"/>
    </w:rPr>
  </w:style>
  <w:style w:type="paragraph" w:styleId="Intestazione">
    <w:name w:val="header"/>
    <w:basedOn w:val="Normale"/>
    <w:link w:val="IntestazioneCarattere"/>
    <w:uiPriority w:val="99"/>
    <w:unhideWhenUsed/>
    <w:rsid w:val="0037238B"/>
    <w:pPr>
      <w:tabs>
        <w:tab w:val="center" w:pos="4513"/>
        <w:tab w:val="right" w:pos="9026"/>
      </w:tabs>
    </w:pPr>
  </w:style>
  <w:style w:type="character" w:customStyle="1" w:styleId="IntestazioneCarattere">
    <w:name w:val="Intestazione Carattere"/>
    <w:basedOn w:val="Carpredefinitoparagrafo"/>
    <w:link w:val="Intestazione"/>
    <w:uiPriority w:val="99"/>
    <w:rsid w:val="0037238B"/>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37238B"/>
    <w:pPr>
      <w:tabs>
        <w:tab w:val="center" w:pos="4513"/>
        <w:tab w:val="right" w:pos="9026"/>
      </w:tabs>
    </w:pPr>
  </w:style>
  <w:style w:type="character" w:customStyle="1" w:styleId="PidipaginaCarattere">
    <w:name w:val="Piè di pagina Carattere"/>
    <w:basedOn w:val="Carpredefinitoparagrafo"/>
    <w:link w:val="Pidipagina"/>
    <w:uiPriority w:val="99"/>
    <w:rsid w:val="0037238B"/>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372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2152">
      <w:bodyDiv w:val="1"/>
      <w:marLeft w:val="0"/>
      <w:marRight w:val="0"/>
      <w:marTop w:val="0"/>
      <w:marBottom w:val="0"/>
      <w:divBdr>
        <w:top w:val="none" w:sz="0" w:space="0" w:color="auto"/>
        <w:left w:val="none" w:sz="0" w:space="0" w:color="auto"/>
        <w:bottom w:val="none" w:sz="0" w:space="0" w:color="auto"/>
        <w:right w:val="none" w:sz="0" w:space="0" w:color="auto"/>
      </w:divBdr>
    </w:div>
    <w:div w:id="704716612">
      <w:bodyDiv w:val="1"/>
      <w:marLeft w:val="0"/>
      <w:marRight w:val="0"/>
      <w:marTop w:val="0"/>
      <w:marBottom w:val="0"/>
      <w:divBdr>
        <w:top w:val="none" w:sz="0" w:space="0" w:color="auto"/>
        <w:left w:val="none" w:sz="0" w:space="0" w:color="auto"/>
        <w:bottom w:val="none" w:sz="0" w:space="0" w:color="auto"/>
        <w:right w:val="none" w:sz="0" w:space="0" w:color="auto"/>
      </w:divBdr>
      <w:divsChild>
        <w:div w:id="803160440">
          <w:marLeft w:val="0"/>
          <w:marRight w:val="0"/>
          <w:marTop w:val="0"/>
          <w:marBottom w:val="0"/>
          <w:divBdr>
            <w:top w:val="none" w:sz="0" w:space="0" w:color="auto"/>
            <w:left w:val="none" w:sz="0" w:space="0" w:color="auto"/>
            <w:bottom w:val="none" w:sz="0" w:space="0" w:color="auto"/>
            <w:right w:val="none" w:sz="0" w:space="0" w:color="auto"/>
          </w:divBdr>
          <w:divsChild>
            <w:div w:id="29965304">
              <w:marLeft w:val="0"/>
              <w:marRight w:val="0"/>
              <w:marTop w:val="0"/>
              <w:marBottom w:val="0"/>
              <w:divBdr>
                <w:top w:val="none" w:sz="0" w:space="0" w:color="auto"/>
                <w:left w:val="none" w:sz="0" w:space="0" w:color="auto"/>
                <w:bottom w:val="none" w:sz="0" w:space="0" w:color="auto"/>
                <w:right w:val="none" w:sz="0" w:space="0" w:color="auto"/>
              </w:divBdr>
              <w:divsChild>
                <w:div w:id="3612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2251">
      <w:bodyDiv w:val="1"/>
      <w:marLeft w:val="0"/>
      <w:marRight w:val="0"/>
      <w:marTop w:val="0"/>
      <w:marBottom w:val="0"/>
      <w:divBdr>
        <w:top w:val="none" w:sz="0" w:space="0" w:color="auto"/>
        <w:left w:val="none" w:sz="0" w:space="0" w:color="auto"/>
        <w:bottom w:val="none" w:sz="0" w:space="0" w:color="auto"/>
        <w:right w:val="none" w:sz="0" w:space="0" w:color="auto"/>
      </w:divBdr>
      <w:divsChild>
        <w:div w:id="1047803198">
          <w:marLeft w:val="0"/>
          <w:marRight w:val="0"/>
          <w:marTop w:val="0"/>
          <w:marBottom w:val="0"/>
          <w:divBdr>
            <w:top w:val="none" w:sz="0" w:space="0" w:color="auto"/>
            <w:left w:val="none" w:sz="0" w:space="0" w:color="auto"/>
            <w:bottom w:val="none" w:sz="0" w:space="0" w:color="auto"/>
            <w:right w:val="none" w:sz="0" w:space="0" w:color="auto"/>
          </w:divBdr>
          <w:divsChild>
            <w:div w:id="1908607061">
              <w:marLeft w:val="0"/>
              <w:marRight w:val="0"/>
              <w:marTop w:val="0"/>
              <w:marBottom w:val="0"/>
              <w:divBdr>
                <w:top w:val="none" w:sz="0" w:space="0" w:color="auto"/>
                <w:left w:val="none" w:sz="0" w:space="0" w:color="auto"/>
                <w:bottom w:val="none" w:sz="0" w:space="0" w:color="auto"/>
                <w:right w:val="none" w:sz="0" w:space="0" w:color="auto"/>
              </w:divBdr>
              <w:divsChild>
                <w:div w:id="85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9309">
      <w:bodyDiv w:val="1"/>
      <w:marLeft w:val="0"/>
      <w:marRight w:val="0"/>
      <w:marTop w:val="0"/>
      <w:marBottom w:val="0"/>
      <w:divBdr>
        <w:top w:val="none" w:sz="0" w:space="0" w:color="auto"/>
        <w:left w:val="none" w:sz="0" w:space="0" w:color="auto"/>
        <w:bottom w:val="none" w:sz="0" w:space="0" w:color="auto"/>
        <w:right w:val="none" w:sz="0" w:space="0" w:color="auto"/>
      </w:divBdr>
      <w:divsChild>
        <w:div w:id="1011492601">
          <w:marLeft w:val="0"/>
          <w:marRight w:val="0"/>
          <w:marTop w:val="0"/>
          <w:marBottom w:val="0"/>
          <w:divBdr>
            <w:top w:val="none" w:sz="0" w:space="0" w:color="auto"/>
            <w:left w:val="none" w:sz="0" w:space="0" w:color="auto"/>
            <w:bottom w:val="none" w:sz="0" w:space="0" w:color="auto"/>
            <w:right w:val="none" w:sz="0" w:space="0" w:color="auto"/>
          </w:divBdr>
          <w:divsChild>
            <w:div w:id="1371759598">
              <w:marLeft w:val="0"/>
              <w:marRight w:val="0"/>
              <w:marTop w:val="0"/>
              <w:marBottom w:val="0"/>
              <w:divBdr>
                <w:top w:val="none" w:sz="0" w:space="0" w:color="auto"/>
                <w:left w:val="none" w:sz="0" w:space="0" w:color="auto"/>
                <w:bottom w:val="none" w:sz="0" w:space="0" w:color="auto"/>
                <w:right w:val="none" w:sz="0" w:space="0" w:color="auto"/>
              </w:divBdr>
              <w:divsChild>
                <w:div w:id="21335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3591">
      <w:bodyDiv w:val="1"/>
      <w:marLeft w:val="0"/>
      <w:marRight w:val="0"/>
      <w:marTop w:val="0"/>
      <w:marBottom w:val="0"/>
      <w:divBdr>
        <w:top w:val="none" w:sz="0" w:space="0" w:color="auto"/>
        <w:left w:val="none" w:sz="0" w:space="0" w:color="auto"/>
        <w:bottom w:val="none" w:sz="0" w:space="0" w:color="auto"/>
        <w:right w:val="none" w:sz="0" w:space="0" w:color="auto"/>
      </w:divBdr>
      <w:divsChild>
        <w:div w:id="2002930508">
          <w:marLeft w:val="0"/>
          <w:marRight w:val="0"/>
          <w:marTop w:val="0"/>
          <w:marBottom w:val="0"/>
          <w:divBdr>
            <w:top w:val="none" w:sz="0" w:space="0" w:color="auto"/>
            <w:left w:val="none" w:sz="0" w:space="0" w:color="auto"/>
            <w:bottom w:val="none" w:sz="0" w:space="0" w:color="auto"/>
            <w:right w:val="none" w:sz="0" w:space="0" w:color="auto"/>
          </w:divBdr>
        </w:div>
      </w:divsChild>
    </w:div>
    <w:div w:id="1571773233">
      <w:bodyDiv w:val="1"/>
      <w:marLeft w:val="0"/>
      <w:marRight w:val="0"/>
      <w:marTop w:val="0"/>
      <w:marBottom w:val="0"/>
      <w:divBdr>
        <w:top w:val="none" w:sz="0" w:space="0" w:color="auto"/>
        <w:left w:val="none" w:sz="0" w:space="0" w:color="auto"/>
        <w:bottom w:val="none" w:sz="0" w:space="0" w:color="auto"/>
        <w:right w:val="none" w:sz="0" w:space="0" w:color="auto"/>
      </w:divBdr>
      <w:divsChild>
        <w:div w:id="1684241339">
          <w:marLeft w:val="0"/>
          <w:marRight w:val="0"/>
          <w:marTop w:val="0"/>
          <w:marBottom w:val="0"/>
          <w:divBdr>
            <w:top w:val="none" w:sz="0" w:space="0" w:color="auto"/>
            <w:left w:val="none" w:sz="0" w:space="0" w:color="auto"/>
            <w:bottom w:val="none" w:sz="0" w:space="0" w:color="auto"/>
            <w:right w:val="none" w:sz="0" w:space="0" w:color="auto"/>
          </w:divBdr>
          <w:divsChild>
            <w:div w:id="771820130">
              <w:marLeft w:val="0"/>
              <w:marRight w:val="0"/>
              <w:marTop w:val="0"/>
              <w:marBottom w:val="0"/>
              <w:divBdr>
                <w:top w:val="none" w:sz="0" w:space="0" w:color="auto"/>
                <w:left w:val="none" w:sz="0" w:space="0" w:color="auto"/>
                <w:bottom w:val="none" w:sz="0" w:space="0" w:color="auto"/>
                <w:right w:val="none" w:sz="0" w:space="0" w:color="auto"/>
              </w:divBdr>
              <w:divsChild>
                <w:div w:id="1478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80117">
      <w:bodyDiv w:val="1"/>
      <w:marLeft w:val="0"/>
      <w:marRight w:val="0"/>
      <w:marTop w:val="0"/>
      <w:marBottom w:val="0"/>
      <w:divBdr>
        <w:top w:val="none" w:sz="0" w:space="0" w:color="auto"/>
        <w:left w:val="none" w:sz="0" w:space="0" w:color="auto"/>
        <w:bottom w:val="none" w:sz="0" w:space="0" w:color="auto"/>
        <w:right w:val="none" w:sz="0" w:space="0" w:color="auto"/>
      </w:divBdr>
      <w:divsChild>
        <w:div w:id="1082682615">
          <w:marLeft w:val="0"/>
          <w:marRight w:val="0"/>
          <w:marTop w:val="0"/>
          <w:marBottom w:val="0"/>
          <w:divBdr>
            <w:top w:val="none" w:sz="0" w:space="0" w:color="auto"/>
            <w:left w:val="none" w:sz="0" w:space="0" w:color="auto"/>
            <w:bottom w:val="none" w:sz="0" w:space="0" w:color="auto"/>
            <w:right w:val="none" w:sz="0" w:space="0" w:color="auto"/>
          </w:divBdr>
          <w:divsChild>
            <w:div w:id="672799270">
              <w:marLeft w:val="0"/>
              <w:marRight w:val="0"/>
              <w:marTop w:val="0"/>
              <w:marBottom w:val="0"/>
              <w:divBdr>
                <w:top w:val="none" w:sz="0" w:space="0" w:color="auto"/>
                <w:left w:val="none" w:sz="0" w:space="0" w:color="auto"/>
                <w:bottom w:val="none" w:sz="0" w:space="0" w:color="auto"/>
                <w:right w:val="none" w:sz="0" w:space="0" w:color="auto"/>
              </w:divBdr>
              <w:divsChild>
                <w:div w:id="857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8343">
      <w:bodyDiv w:val="1"/>
      <w:marLeft w:val="0"/>
      <w:marRight w:val="0"/>
      <w:marTop w:val="0"/>
      <w:marBottom w:val="0"/>
      <w:divBdr>
        <w:top w:val="none" w:sz="0" w:space="0" w:color="auto"/>
        <w:left w:val="none" w:sz="0" w:space="0" w:color="auto"/>
        <w:bottom w:val="none" w:sz="0" w:space="0" w:color="auto"/>
        <w:right w:val="none" w:sz="0" w:space="0" w:color="auto"/>
      </w:divBdr>
      <w:divsChild>
        <w:div w:id="1263219588">
          <w:marLeft w:val="0"/>
          <w:marRight w:val="0"/>
          <w:marTop w:val="0"/>
          <w:marBottom w:val="0"/>
          <w:divBdr>
            <w:top w:val="none" w:sz="0" w:space="0" w:color="auto"/>
            <w:left w:val="none" w:sz="0" w:space="0" w:color="auto"/>
            <w:bottom w:val="none" w:sz="0" w:space="0" w:color="auto"/>
            <w:right w:val="none" w:sz="0" w:space="0" w:color="auto"/>
          </w:divBdr>
          <w:divsChild>
            <w:div w:id="82067579">
              <w:marLeft w:val="0"/>
              <w:marRight w:val="0"/>
              <w:marTop w:val="0"/>
              <w:marBottom w:val="0"/>
              <w:divBdr>
                <w:top w:val="none" w:sz="0" w:space="0" w:color="auto"/>
                <w:left w:val="none" w:sz="0" w:space="0" w:color="auto"/>
                <w:bottom w:val="none" w:sz="0" w:space="0" w:color="auto"/>
                <w:right w:val="none" w:sz="0" w:space="0" w:color="auto"/>
              </w:divBdr>
              <w:divsChild>
                <w:div w:id="1288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792">
      <w:bodyDiv w:val="1"/>
      <w:marLeft w:val="0"/>
      <w:marRight w:val="0"/>
      <w:marTop w:val="0"/>
      <w:marBottom w:val="0"/>
      <w:divBdr>
        <w:top w:val="none" w:sz="0" w:space="0" w:color="auto"/>
        <w:left w:val="none" w:sz="0" w:space="0" w:color="auto"/>
        <w:bottom w:val="none" w:sz="0" w:space="0" w:color="auto"/>
        <w:right w:val="none" w:sz="0" w:space="0" w:color="auto"/>
      </w:divBdr>
      <w:divsChild>
        <w:div w:id="368065179">
          <w:marLeft w:val="0"/>
          <w:marRight w:val="0"/>
          <w:marTop w:val="0"/>
          <w:marBottom w:val="0"/>
          <w:divBdr>
            <w:top w:val="none" w:sz="0" w:space="0" w:color="auto"/>
            <w:left w:val="none" w:sz="0" w:space="0" w:color="auto"/>
            <w:bottom w:val="none" w:sz="0" w:space="0" w:color="auto"/>
            <w:right w:val="none" w:sz="0" w:space="0" w:color="auto"/>
          </w:divBdr>
          <w:divsChild>
            <w:div w:id="724531149">
              <w:marLeft w:val="0"/>
              <w:marRight w:val="0"/>
              <w:marTop w:val="0"/>
              <w:marBottom w:val="0"/>
              <w:divBdr>
                <w:top w:val="none" w:sz="0" w:space="0" w:color="auto"/>
                <w:left w:val="none" w:sz="0" w:space="0" w:color="auto"/>
                <w:bottom w:val="none" w:sz="0" w:space="0" w:color="auto"/>
                <w:right w:val="none" w:sz="0" w:space="0" w:color="auto"/>
              </w:divBdr>
              <w:divsChild>
                <w:div w:id="781608648">
                  <w:marLeft w:val="0"/>
                  <w:marRight w:val="0"/>
                  <w:marTop w:val="0"/>
                  <w:marBottom w:val="0"/>
                  <w:divBdr>
                    <w:top w:val="none" w:sz="0" w:space="0" w:color="auto"/>
                    <w:left w:val="none" w:sz="0" w:space="0" w:color="auto"/>
                    <w:bottom w:val="none" w:sz="0" w:space="0" w:color="auto"/>
                    <w:right w:val="none" w:sz="0" w:space="0" w:color="auto"/>
                  </w:divBdr>
                  <w:divsChild>
                    <w:div w:id="5405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osviluppo.it/Area-studi/Studi-e-Ricerche/il-sistema-confcooperative-federsolidariet192-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leanzacooperative.it/uffici-studi/wp-content/uploads/2016/06/Rapporto-Donne-e-cooperazion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7BBD-6554-2A4F-9C84-0B11F907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cp:lastModifiedBy>
  <cp:revision>25</cp:revision>
  <dcterms:created xsi:type="dcterms:W3CDTF">2023-03-24T07:08:00Z</dcterms:created>
  <dcterms:modified xsi:type="dcterms:W3CDTF">2023-05-17T12:53:00Z</dcterms:modified>
</cp:coreProperties>
</file>